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B26" w:rsidRPr="00EF2C76" w:rsidRDefault="00C76ABA" w:rsidP="00C76ABA">
      <w:pPr>
        <w:jc w:val="center"/>
        <w:rPr>
          <w:rFonts w:ascii="Times New Roman" w:eastAsia="宋体" w:hAnsi="Times New Roman"/>
          <w:b/>
          <w:sz w:val="44"/>
          <w:szCs w:val="44"/>
        </w:rPr>
      </w:pPr>
      <w:r w:rsidRPr="00EF2C76">
        <w:rPr>
          <w:rFonts w:ascii="Times New Roman" w:eastAsia="宋体" w:hint="eastAsia"/>
          <w:b/>
          <w:sz w:val="44"/>
          <w:szCs w:val="44"/>
        </w:rPr>
        <w:t>武汉门窗协会</w:t>
      </w:r>
      <w:r w:rsidR="00610B26" w:rsidRPr="00EF2C76">
        <w:rPr>
          <w:rFonts w:ascii="Times New Roman" w:eastAsia="宋体" w:hAnsi="Times New Roman" w:hint="eastAsia"/>
          <w:b/>
          <w:sz w:val="44"/>
          <w:szCs w:val="44"/>
        </w:rPr>
        <w:t>201</w:t>
      </w:r>
      <w:r w:rsidR="00525359" w:rsidRPr="00EF2C76">
        <w:rPr>
          <w:rFonts w:ascii="Times New Roman" w:eastAsia="宋体" w:hAnsi="Times New Roman" w:hint="eastAsia"/>
          <w:b/>
          <w:sz w:val="44"/>
          <w:szCs w:val="44"/>
        </w:rPr>
        <w:t>7</w:t>
      </w:r>
      <w:r w:rsidRPr="00EF2C76">
        <w:rPr>
          <w:rFonts w:ascii="Times New Roman" w:eastAsia="宋体" w:hint="eastAsia"/>
          <w:b/>
          <w:sz w:val="44"/>
          <w:szCs w:val="44"/>
        </w:rPr>
        <w:t>年度</w:t>
      </w:r>
      <w:r w:rsidR="008B452E">
        <w:rPr>
          <w:rFonts w:ascii="Times New Roman" w:eastAsia="宋体" w:hint="eastAsia"/>
          <w:b/>
          <w:sz w:val="44"/>
          <w:szCs w:val="44"/>
        </w:rPr>
        <w:t>“质量信得过企业”</w:t>
      </w:r>
    </w:p>
    <w:p w:rsidR="00C76ABA" w:rsidRPr="00EF2C76" w:rsidRDefault="00C76ABA" w:rsidP="00C76ABA">
      <w:pPr>
        <w:jc w:val="center"/>
        <w:rPr>
          <w:rFonts w:ascii="Times New Roman" w:eastAsia="宋体" w:hAnsi="Times New Roman"/>
          <w:b/>
          <w:sz w:val="44"/>
          <w:szCs w:val="44"/>
        </w:rPr>
      </w:pPr>
      <w:r w:rsidRPr="00EF2C76">
        <w:rPr>
          <w:rFonts w:ascii="Times New Roman" w:eastAsia="宋体" w:hint="eastAsia"/>
          <w:b/>
          <w:sz w:val="44"/>
          <w:szCs w:val="44"/>
        </w:rPr>
        <w:t>评选细则</w:t>
      </w:r>
    </w:p>
    <w:p w:rsidR="00C76ABA" w:rsidRPr="00EF2C76" w:rsidRDefault="00C76ABA" w:rsidP="007623E8">
      <w:pPr>
        <w:rPr>
          <w:rFonts w:ascii="Times New Roman" w:eastAsia="宋体" w:hAnsi="Times New Roman"/>
          <w:szCs w:val="21"/>
        </w:rPr>
      </w:pPr>
    </w:p>
    <w:p w:rsidR="00C362DD" w:rsidRPr="00EF2C76" w:rsidRDefault="00C362DD" w:rsidP="00C362DD">
      <w:pPr>
        <w:jc w:val="center"/>
        <w:rPr>
          <w:rFonts w:ascii="Times New Roman" w:eastAsia="宋体" w:hAnsi="Times New Roman"/>
          <w:b/>
          <w:bCs/>
          <w:sz w:val="32"/>
          <w:szCs w:val="32"/>
        </w:rPr>
      </w:pPr>
      <w:r w:rsidRPr="00EF2C76">
        <w:rPr>
          <w:rFonts w:ascii="Times New Roman" w:eastAsia="宋体" w:hAnsi="Times New Roman" w:hint="eastAsia"/>
          <w:b/>
          <w:bCs/>
          <w:sz w:val="32"/>
          <w:szCs w:val="32"/>
        </w:rPr>
        <w:t>第一章</w:t>
      </w:r>
      <w:r w:rsidRPr="00EF2C76">
        <w:rPr>
          <w:rFonts w:ascii="Times New Roman" w:eastAsia="宋体" w:hAnsi="Times New Roman" w:hint="eastAsia"/>
          <w:b/>
          <w:bCs/>
          <w:sz w:val="32"/>
          <w:szCs w:val="32"/>
        </w:rPr>
        <w:t xml:space="preserve"> </w:t>
      </w:r>
      <w:r w:rsidRPr="00EF2C76">
        <w:rPr>
          <w:rFonts w:ascii="Times New Roman" w:eastAsia="宋体" w:hAnsi="Times New Roman" w:hint="eastAsia"/>
          <w:b/>
          <w:bCs/>
          <w:sz w:val="32"/>
          <w:szCs w:val="32"/>
        </w:rPr>
        <w:t>总</w:t>
      </w:r>
      <w:r w:rsidRPr="00EF2C76">
        <w:rPr>
          <w:rFonts w:ascii="Times New Roman" w:eastAsia="宋体" w:hAnsi="Times New Roman" w:hint="eastAsia"/>
          <w:b/>
          <w:bCs/>
          <w:sz w:val="32"/>
          <w:szCs w:val="32"/>
        </w:rPr>
        <w:t xml:space="preserve">    </w:t>
      </w:r>
      <w:r w:rsidRPr="00EF2C76">
        <w:rPr>
          <w:rFonts w:ascii="Times New Roman" w:eastAsia="宋体" w:hAnsi="Times New Roman" w:hint="eastAsia"/>
          <w:b/>
          <w:bCs/>
          <w:sz w:val="32"/>
          <w:szCs w:val="32"/>
        </w:rPr>
        <w:t>则</w:t>
      </w:r>
    </w:p>
    <w:p w:rsidR="00C362DD" w:rsidRPr="00AF7331" w:rsidRDefault="00C362DD" w:rsidP="00AF7331">
      <w:pPr>
        <w:ind w:firstLineChars="200" w:firstLine="562"/>
        <w:rPr>
          <w:rFonts w:ascii="Times New Roman" w:eastAsia="宋体" w:hAnsi="Times New Roman"/>
          <w:sz w:val="28"/>
          <w:szCs w:val="28"/>
        </w:rPr>
      </w:pPr>
      <w:r w:rsidRPr="00AF7331">
        <w:rPr>
          <w:rFonts w:ascii="Times New Roman" w:eastAsia="宋体" w:hAnsi="Times New Roman" w:hint="eastAsia"/>
          <w:b/>
          <w:sz w:val="28"/>
          <w:szCs w:val="28"/>
        </w:rPr>
        <w:t>第一条</w:t>
      </w:r>
      <w:r w:rsidRPr="00AF7331">
        <w:rPr>
          <w:rFonts w:ascii="Times New Roman" w:eastAsia="宋体" w:hAnsi="Times New Roman" w:hint="eastAsia"/>
          <w:sz w:val="28"/>
          <w:szCs w:val="28"/>
        </w:rPr>
        <w:t xml:space="preserve">  </w:t>
      </w:r>
      <w:r w:rsidR="008F24B0" w:rsidRPr="00AF7331">
        <w:rPr>
          <w:rFonts w:ascii="Times New Roman" w:eastAsia="宋体" w:hAnsi="Times New Roman" w:hint="eastAsia"/>
          <w:sz w:val="28"/>
          <w:szCs w:val="28"/>
        </w:rPr>
        <w:t>为规范我市门窗市场，提高行业整体质量水平，宣传推广一批我市优秀的门窗</w:t>
      </w:r>
      <w:r w:rsidR="00BA7834">
        <w:rPr>
          <w:rFonts w:ascii="Times New Roman" w:eastAsia="宋体" w:hAnsi="Times New Roman" w:hint="eastAsia"/>
          <w:sz w:val="28"/>
          <w:szCs w:val="28"/>
        </w:rPr>
        <w:t>和</w:t>
      </w:r>
      <w:r w:rsidR="008F24B0" w:rsidRPr="00AF7331">
        <w:rPr>
          <w:rFonts w:ascii="Times New Roman" w:eastAsia="宋体" w:hAnsi="Times New Roman" w:hint="eastAsia"/>
          <w:sz w:val="28"/>
          <w:szCs w:val="28"/>
        </w:rPr>
        <w:t>供应商企业，突出其在产品质量、企业管理、经济效益、产品技术方面的优势，帮助有潜力的</w:t>
      </w:r>
      <w:r w:rsidR="00AF7331" w:rsidRPr="00AF7331">
        <w:rPr>
          <w:rFonts w:ascii="Times New Roman" w:eastAsia="宋体" w:hAnsi="Times New Roman" w:hint="eastAsia"/>
          <w:sz w:val="28"/>
          <w:szCs w:val="28"/>
        </w:rPr>
        <w:t>门窗</w:t>
      </w:r>
      <w:r w:rsidR="00BA7834">
        <w:rPr>
          <w:rFonts w:ascii="Times New Roman" w:eastAsia="宋体" w:hAnsi="Times New Roman" w:hint="eastAsia"/>
          <w:sz w:val="28"/>
          <w:szCs w:val="28"/>
        </w:rPr>
        <w:t>企业和</w:t>
      </w:r>
      <w:r w:rsidR="008F24B0" w:rsidRPr="00AF7331">
        <w:rPr>
          <w:rFonts w:ascii="Times New Roman" w:eastAsia="宋体" w:hAnsi="Times New Roman" w:hint="eastAsia"/>
          <w:sz w:val="28"/>
          <w:szCs w:val="28"/>
        </w:rPr>
        <w:t>供应商企业做大做强，树立良好的市场形象和品牌口碑，经武汉门窗协会会议讨论通过，决定开展</w:t>
      </w:r>
      <w:r w:rsidR="008F24B0" w:rsidRPr="00AF7331">
        <w:rPr>
          <w:rFonts w:ascii="Times New Roman" w:eastAsia="宋体" w:hAnsi="Times New Roman" w:hint="eastAsia"/>
          <w:sz w:val="28"/>
          <w:szCs w:val="28"/>
        </w:rPr>
        <w:t>2017</w:t>
      </w:r>
      <w:r w:rsidR="008F24B0" w:rsidRPr="00AF7331">
        <w:rPr>
          <w:rFonts w:ascii="Times New Roman" w:eastAsia="宋体" w:hAnsi="Times New Roman" w:hint="eastAsia"/>
          <w:sz w:val="28"/>
          <w:szCs w:val="28"/>
        </w:rPr>
        <w:t>年度</w:t>
      </w:r>
      <w:r w:rsidR="008B452E" w:rsidRPr="00AF7331">
        <w:rPr>
          <w:rFonts w:ascii="Times New Roman" w:eastAsia="宋体" w:hAnsi="Times New Roman" w:hint="eastAsia"/>
          <w:sz w:val="28"/>
          <w:szCs w:val="28"/>
        </w:rPr>
        <w:t>“质量信得过企业”</w:t>
      </w:r>
      <w:r w:rsidR="008F24B0" w:rsidRPr="00AF7331">
        <w:rPr>
          <w:rFonts w:ascii="Times New Roman" w:eastAsia="宋体" w:hAnsi="Times New Roman" w:hint="eastAsia"/>
          <w:sz w:val="28"/>
          <w:szCs w:val="28"/>
        </w:rPr>
        <w:t>评选工作。</w:t>
      </w:r>
    </w:p>
    <w:p w:rsidR="00CE5044" w:rsidRPr="00AF7331" w:rsidRDefault="00C362DD" w:rsidP="00AF7331">
      <w:pPr>
        <w:ind w:firstLineChars="200" w:firstLine="562"/>
        <w:rPr>
          <w:rFonts w:ascii="Times New Roman" w:eastAsia="宋体" w:hAnsi="Times New Roman"/>
          <w:sz w:val="28"/>
          <w:szCs w:val="28"/>
        </w:rPr>
      </w:pPr>
      <w:r w:rsidRPr="00AF7331">
        <w:rPr>
          <w:rFonts w:ascii="Times New Roman" w:eastAsia="宋体" w:hAnsi="Times New Roman" w:hint="eastAsia"/>
          <w:b/>
          <w:sz w:val="28"/>
          <w:szCs w:val="28"/>
        </w:rPr>
        <w:t>第二条</w:t>
      </w:r>
      <w:r w:rsidRPr="00AF7331">
        <w:rPr>
          <w:rFonts w:ascii="Times New Roman" w:eastAsia="宋体" w:hAnsi="Times New Roman" w:hint="eastAsia"/>
          <w:b/>
          <w:sz w:val="28"/>
          <w:szCs w:val="28"/>
        </w:rPr>
        <w:t xml:space="preserve">  </w:t>
      </w:r>
      <w:r w:rsidR="008B452E" w:rsidRPr="00AF7331">
        <w:rPr>
          <w:rFonts w:ascii="Times New Roman" w:eastAsia="宋体" w:hAnsi="Times New Roman" w:hint="eastAsia"/>
          <w:sz w:val="28"/>
          <w:szCs w:val="28"/>
        </w:rPr>
        <w:t>“质量信得过企业”</w:t>
      </w:r>
      <w:r w:rsidR="00C0673F" w:rsidRPr="00AF7331">
        <w:rPr>
          <w:rFonts w:ascii="Times New Roman" w:eastAsia="宋体" w:hAnsi="Times New Roman" w:hint="eastAsia"/>
          <w:sz w:val="28"/>
          <w:szCs w:val="28"/>
        </w:rPr>
        <w:t>评选</w:t>
      </w:r>
      <w:r w:rsidRPr="00AF7331">
        <w:rPr>
          <w:rFonts w:ascii="Times New Roman" w:eastAsia="宋体" w:hAnsi="Times New Roman" w:hint="eastAsia"/>
          <w:sz w:val="28"/>
          <w:szCs w:val="28"/>
        </w:rPr>
        <w:t>工作遵循企业自愿、</w:t>
      </w:r>
      <w:r w:rsidR="00C0673F" w:rsidRPr="00AF7331">
        <w:rPr>
          <w:rFonts w:ascii="Times New Roman" w:eastAsia="宋体" w:hAnsi="Times New Roman" w:hint="eastAsia"/>
          <w:sz w:val="28"/>
          <w:szCs w:val="28"/>
        </w:rPr>
        <w:t>统一标准、公平公正公开的原则进行。</w:t>
      </w:r>
    </w:p>
    <w:p w:rsidR="00C0673F" w:rsidRPr="00EF2C76" w:rsidRDefault="00C0673F" w:rsidP="00C362DD">
      <w:pPr>
        <w:ind w:firstLineChars="200" w:firstLine="640"/>
        <w:rPr>
          <w:rFonts w:ascii="Times New Roman" w:eastAsia="宋体" w:hAnsi="Times New Roman"/>
          <w:sz w:val="32"/>
          <w:szCs w:val="32"/>
        </w:rPr>
      </w:pPr>
    </w:p>
    <w:p w:rsidR="00C362DD" w:rsidRPr="00EF2C76" w:rsidRDefault="00C362DD" w:rsidP="00EF2C76">
      <w:pPr>
        <w:ind w:firstLineChars="196" w:firstLine="630"/>
        <w:jc w:val="center"/>
        <w:rPr>
          <w:rFonts w:ascii="Times New Roman" w:eastAsia="宋体" w:hAnsi="Times New Roman"/>
          <w:b/>
          <w:bCs/>
          <w:sz w:val="32"/>
          <w:szCs w:val="32"/>
        </w:rPr>
      </w:pPr>
      <w:r w:rsidRPr="00EF2C76">
        <w:rPr>
          <w:rFonts w:ascii="Times New Roman" w:eastAsia="宋体" w:hAnsi="Times New Roman" w:hint="eastAsia"/>
          <w:b/>
          <w:bCs/>
          <w:sz w:val="32"/>
          <w:szCs w:val="32"/>
        </w:rPr>
        <w:t>第二章</w:t>
      </w:r>
      <w:r w:rsidRPr="00EF2C76">
        <w:rPr>
          <w:rFonts w:ascii="Times New Roman" w:eastAsia="宋体" w:hAnsi="Times New Roman" w:hint="eastAsia"/>
          <w:b/>
          <w:bCs/>
          <w:sz w:val="32"/>
          <w:szCs w:val="32"/>
        </w:rPr>
        <w:t xml:space="preserve"> </w:t>
      </w:r>
      <w:r w:rsidRPr="00EF2C76">
        <w:rPr>
          <w:rFonts w:ascii="Times New Roman" w:eastAsia="宋体" w:hAnsi="Times New Roman" w:hint="eastAsia"/>
          <w:b/>
          <w:bCs/>
          <w:sz w:val="32"/>
          <w:szCs w:val="32"/>
        </w:rPr>
        <w:t>评审范围和条件</w:t>
      </w:r>
    </w:p>
    <w:p w:rsidR="00C362DD" w:rsidRPr="00AF7331" w:rsidRDefault="00C362DD" w:rsidP="00AF7331">
      <w:pPr>
        <w:ind w:firstLineChars="200" w:firstLine="562"/>
        <w:rPr>
          <w:rFonts w:ascii="Times New Roman" w:eastAsia="宋体" w:hAnsi="Times New Roman"/>
          <w:sz w:val="28"/>
          <w:szCs w:val="28"/>
        </w:rPr>
      </w:pPr>
      <w:r w:rsidRPr="00AF7331">
        <w:rPr>
          <w:rFonts w:ascii="Times New Roman" w:eastAsia="宋体" w:hAnsi="Times New Roman" w:hint="eastAsia"/>
          <w:b/>
          <w:sz w:val="28"/>
          <w:szCs w:val="28"/>
        </w:rPr>
        <w:t>第三条</w:t>
      </w:r>
      <w:r w:rsidRPr="00AF7331">
        <w:rPr>
          <w:rFonts w:ascii="Times New Roman" w:eastAsia="宋体" w:hAnsi="Times New Roman" w:hint="eastAsia"/>
          <w:sz w:val="28"/>
          <w:szCs w:val="28"/>
        </w:rPr>
        <w:t xml:space="preserve">  </w:t>
      </w:r>
      <w:r w:rsidRPr="00AF7331">
        <w:rPr>
          <w:rFonts w:ascii="Times New Roman" w:eastAsia="宋体" w:hAnsi="Times New Roman" w:hint="eastAsia"/>
          <w:sz w:val="28"/>
          <w:szCs w:val="28"/>
        </w:rPr>
        <w:t>在武汉门窗协会登记注册的</w:t>
      </w:r>
      <w:r w:rsidR="00BA7834">
        <w:rPr>
          <w:rFonts w:ascii="Times New Roman" w:eastAsia="宋体" w:hAnsi="Times New Roman" w:hint="eastAsia"/>
          <w:sz w:val="28"/>
          <w:szCs w:val="28"/>
        </w:rPr>
        <w:t>门窗</w:t>
      </w:r>
      <w:r w:rsidRPr="00AF7331">
        <w:rPr>
          <w:rFonts w:ascii="Times New Roman" w:eastAsia="宋体" w:hAnsi="Times New Roman" w:hint="eastAsia"/>
          <w:sz w:val="28"/>
          <w:szCs w:val="28"/>
        </w:rPr>
        <w:t>会员</w:t>
      </w:r>
      <w:r w:rsidR="00C0673F" w:rsidRPr="00AF7331">
        <w:rPr>
          <w:rFonts w:ascii="Times New Roman" w:eastAsia="宋体" w:hAnsi="Times New Roman" w:hint="eastAsia"/>
          <w:sz w:val="28"/>
          <w:szCs w:val="28"/>
        </w:rPr>
        <w:t>企业</w:t>
      </w:r>
      <w:r w:rsidR="00BA7834">
        <w:rPr>
          <w:rFonts w:ascii="Times New Roman" w:eastAsia="宋体" w:hAnsi="Times New Roman" w:hint="eastAsia"/>
          <w:sz w:val="28"/>
          <w:szCs w:val="28"/>
        </w:rPr>
        <w:t>及供应商会员企业</w:t>
      </w:r>
      <w:r w:rsidR="00C0673F" w:rsidRPr="00AF7331">
        <w:rPr>
          <w:rFonts w:ascii="Times New Roman" w:eastAsia="宋体" w:hAnsi="Times New Roman" w:hint="eastAsia"/>
          <w:sz w:val="28"/>
          <w:szCs w:val="28"/>
        </w:rPr>
        <w:t>均可自愿申报。</w:t>
      </w:r>
    </w:p>
    <w:p w:rsidR="00C362DD" w:rsidRPr="00AF7331" w:rsidRDefault="00C362DD" w:rsidP="00C362DD">
      <w:pPr>
        <w:rPr>
          <w:rFonts w:ascii="Times New Roman" w:eastAsia="宋体" w:hAnsi="Times New Roman"/>
          <w:sz w:val="28"/>
          <w:szCs w:val="28"/>
        </w:rPr>
      </w:pPr>
      <w:r w:rsidRPr="00AF7331">
        <w:rPr>
          <w:rFonts w:ascii="Times New Roman" w:eastAsia="宋体" w:hAnsi="Times New Roman" w:hint="eastAsia"/>
          <w:b/>
          <w:sz w:val="28"/>
          <w:szCs w:val="28"/>
        </w:rPr>
        <w:t xml:space="preserve">    </w:t>
      </w:r>
      <w:r w:rsidRPr="00AF7331">
        <w:rPr>
          <w:rFonts w:ascii="Times New Roman" w:eastAsia="宋体" w:hAnsi="Times New Roman" w:hint="eastAsia"/>
          <w:b/>
          <w:sz w:val="28"/>
          <w:szCs w:val="28"/>
        </w:rPr>
        <w:t>第四条</w:t>
      </w:r>
      <w:r w:rsidRPr="00AF7331">
        <w:rPr>
          <w:rFonts w:ascii="Times New Roman" w:eastAsia="宋体" w:hAnsi="Times New Roman" w:hint="eastAsia"/>
          <w:b/>
          <w:sz w:val="28"/>
          <w:szCs w:val="28"/>
        </w:rPr>
        <w:t xml:space="preserve">  </w:t>
      </w:r>
      <w:r w:rsidR="00C0673F" w:rsidRPr="00AF7331">
        <w:rPr>
          <w:rFonts w:ascii="Times New Roman" w:eastAsia="宋体" w:hAnsi="Times New Roman" w:hint="eastAsia"/>
          <w:sz w:val="28"/>
          <w:szCs w:val="28"/>
        </w:rPr>
        <w:t>存在以下情况</w:t>
      </w:r>
      <w:r w:rsidRPr="00AF7331">
        <w:rPr>
          <w:rFonts w:ascii="Times New Roman" w:eastAsia="宋体" w:hAnsi="Times New Roman" w:hint="eastAsia"/>
          <w:sz w:val="28"/>
          <w:szCs w:val="28"/>
        </w:rPr>
        <w:t>不列入申报范围：</w:t>
      </w:r>
    </w:p>
    <w:p w:rsidR="00C362DD" w:rsidRPr="00AF7331" w:rsidRDefault="00C0673F" w:rsidP="00AF7331">
      <w:pPr>
        <w:ind w:firstLineChars="250" w:firstLine="700"/>
        <w:rPr>
          <w:rFonts w:ascii="Times New Roman" w:eastAsia="宋体" w:hAnsi="Times New Roman"/>
          <w:sz w:val="28"/>
          <w:szCs w:val="28"/>
        </w:rPr>
      </w:pPr>
      <w:r w:rsidRPr="00AF7331">
        <w:rPr>
          <w:rFonts w:ascii="Times New Roman" w:eastAsia="宋体" w:hAnsi="Times New Roman" w:hint="eastAsia"/>
          <w:sz w:val="28"/>
          <w:szCs w:val="28"/>
        </w:rPr>
        <w:t>一、</w:t>
      </w:r>
      <w:r w:rsidR="00CE5044" w:rsidRPr="00AF7331">
        <w:rPr>
          <w:rFonts w:ascii="Times New Roman" w:eastAsia="宋体" w:hAnsi="Times New Roman" w:hint="eastAsia"/>
          <w:sz w:val="28"/>
          <w:szCs w:val="28"/>
        </w:rPr>
        <w:t>因所提供的</w:t>
      </w:r>
      <w:r w:rsidR="00BA7834">
        <w:rPr>
          <w:rFonts w:ascii="Times New Roman" w:eastAsia="宋体" w:hAnsi="Times New Roman" w:hint="eastAsia"/>
          <w:sz w:val="28"/>
          <w:szCs w:val="28"/>
        </w:rPr>
        <w:t>门窗产品或</w:t>
      </w:r>
      <w:r w:rsidR="00CE5044" w:rsidRPr="00AF7331">
        <w:rPr>
          <w:rFonts w:ascii="Times New Roman" w:eastAsia="宋体" w:hAnsi="Times New Roman" w:hint="eastAsia"/>
          <w:sz w:val="28"/>
          <w:szCs w:val="28"/>
        </w:rPr>
        <w:t>型材配件</w:t>
      </w:r>
      <w:r w:rsidR="00BA7834">
        <w:rPr>
          <w:rFonts w:ascii="Times New Roman" w:eastAsia="宋体" w:hAnsi="Times New Roman" w:hint="eastAsia"/>
          <w:sz w:val="28"/>
          <w:szCs w:val="28"/>
        </w:rPr>
        <w:t>产品</w:t>
      </w:r>
      <w:r w:rsidR="00CE5044" w:rsidRPr="00AF7331">
        <w:rPr>
          <w:rFonts w:ascii="Times New Roman" w:eastAsia="宋体" w:hAnsi="Times New Roman" w:hint="eastAsia"/>
          <w:sz w:val="28"/>
          <w:szCs w:val="28"/>
        </w:rPr>
        <w:t>存在质量问题致使门窗</w:t>
      </w:r>
      <w:r w:rsidR="00C362DD" w:rsidRPr="00AF7331">
        <w:rPr>
          <w:rFonts w:ascii="Times New Roman" w:eastAsia="宋体" w:hAnsi="Times New Roman" w:hint="eastAsia"/>
          <w:sz w:val="28"/>
          <w:szCs w:val="28"/>
        </w:rPr>
        <w:t>质量不符合国家要求受到有关部门通报批评或投诉的；</w:t>
      </w:r>
    </w:p>
    <w:p w:rsidR="00C362DD" w:rsidRPr="00AF7331" w:rsidRDefault="00CE5044" w:rsidP="00AF7331">
      <w:pPr>
        <w:ind w:firstLineChars="250" w:firstLine="700"/>
        <w:rPr>
          <w:rFonts w:ascii="Times New Roman" w:eastAsia="宋体" w:hAnsi="Times New Roman"/>
          <w:sz w:val="28"/>
          <w:szCs w:val="28"/>
        </w:rPr>
      </w:pPr>
      <w:r w:rsidRPr="00AF7331">
        <w:rPr>
          <w:rFonts w:ascii="Times New Roman" w:eastAsia="宋体" w:hAnsi="Times New Roman" w:hint="eastAsia"/>
          <w:sz w:val="28"/>
          <w:szCs w:val="28"/>
        </w:rPr>
        <w:t>二、</w:t>
      </w:r>
      <w:r w:rsidR="00C362DD" w:rsidRPr="00AF7331">
        <w:rPr>
          <w:rFonts w:ascii="Times New Roman" w:eastAsia="宋体" w:hAnsi="Times New Roman" w:hint="eastAsia"/>
          <w:sz w:val="28"/>
          <w:szCs w:val="28"/>
        </w:rPr>
        <w:t>产品生产存在偷工减料现象经协会要求整改拒不执行或发生一般及以上安全生产事故的；</w:t>
      </w:r>
    </w:p>
    <w:p w:rsidR="00CE5044" w:rsidRPr="00AF7331" w:rsidRDefault="00CE5044" w:rsidP="00AF7331">
      <w:pPr>
        <w:ind w:firstLineChars="250" w:firstLine="700"/>
        <w:rPr>
          <w:rFonts w:ascii="Times New Roman" w:eastAsia="宋体" w:hAnsi="Times New Roman"/>
          <w:sz w:val="28"/>
          <w:szCs w:val="28"/>
        </w:rPr>
      </w:pPr>
      <w:r w:rsidRPr="00AF7331">
        <w:rPr>
          <w:rFonts w:ascii="Times New Roman" w:eastAsia="宋体" w:hAnsi="Times New Roman" w:hint="eastAsia"/>
          <w:sz w:val="28"/>
          <w:szCs w:val="28"/>
        </w:rPr>
        <w:t>三、存在恶意拖欠货物或款项行为被举报查实的。</w:t>
      </w:r>
    </w:p>
    <w:p w:rsidR="00C362DD" w:rsidRPr="00AF7331" w:rsidRDefault="00C362DD" w:rsidP="00AF7331">
      <w:pPr>
        <w:ind w:firstLineChars="200" w:firstLine="562"/>
        <w:rPr>
          <w:rFonts w:ascii="Times New Roman" w:eastAsia="宋体" w:hAnsi="Times New Roman"/>
          <w:sz w:val="28"/>
          <w:szCs w:val="28"/>
        </w:rPr>
      </w:pPr>
      <w:r w:rsidRPr="00AF7331">
        <w:rPr>
          <w:rFonts w:ascii="Times New Roman" w:eastAsia="宋体" w:hAnsi="Times New Roman" w:hint="eastAsia"/>
          <w:b/>
          <w:sz w:val="28"/>
          <w:szCs w:val="28"/>
        </w:rPr>
        <w:t>第五条</w:t>
      </w:r>
      <w:r w:rsidRPr="00AF7331">
        <w:rPr>
          <w:rFonts w:ascii="Times New Roman" w:eastAsia="宋体" w:hAnsi="Times New Roman" w:hint="eastAsia"/>
          <w:sz w:val="28"/>
          <w:szCs w:val="28"/>
        </w:rPr>
        <w:t xml:space="preserve">  </w:t>
      </w:r>
      <w:r w:rsidRPr="00AF7331">
        <w:rPr>
          <w:rFonts w:ascii="Times New Roman" w:eastAsia="宋体" w:hAnsi="Times New Roman" w:hint="eastAsia"/>
          <w:bCs/>
          <w:sz w:val="28"/>
          <w:szCs w:val="28"/>
        </w:rPr>
        <w:t>申报</w:t>
      </w:r>
      <w:r w:rsidR="00AF7331" w:rsidRPr="00AF7331">
        <w:rPr>
          <w:rFonts w:ascii="Times New Roman" w:eastAsia="宋体" w:hAnsi="Times New Roman" w:hint="eastAsia"/>
          <w:bCs/>
          <w:sz w:val="28"/>
          <w:szCs w:val="28"/>
        </w:rPr>
        <w:t>“质量信得过企业”</w:t>
      </w:r>
      <w:r w:rsidRPr="00AF7331">
        <w:rPr>
          <w:rFonts w:ascii="Times New Roman" w:eastAsia="宋体" w:hAnsi="Times New Roman" w:hint="eastAsia"/>
          <w:bCs/>
          <w:sz w:val="28"/>
          <w:szCs w:val="28"/>
        </w:rPr>
        <w:t>应具备以下</w:t>
      </w:r>
      <w:r w:rsidRPr="00AF7331">
        <w:rPr>
          <w:rFonts w:ascii="Times New Roman" w:eastAsia="宋体" w:hAnsi="Times New Roman" w:hint="eastAsia"/>
          <w:sz w:val="28"/>
          <w:szCs w:val="28"/>
        </w:rPr>
        <w:t>条件：</w:t>
      </w:r>
    </w:p>
    <w:p w:rsidR="00C362DD" w:rsidRPr="00AF7331" w:rsidRDefault="00C362DD" w:rsidP="00AF7331">
      <w:pPr>
        <w:ind w:firstLineChars="200" w:firstLine="560"/>
        <w:rPr>
          <w:rFonts w:ascii="Times New Roman" w:eastAsia="宋体" w:hAnsi="Times New Roman"/>
          <w:sz w:val="28"/>
          <w:szCs w:val="28"/>
        </w:rPr>
      </w:pPr>
      <w:r w:rsidRPr="00AF7331">
        <w:rPr>
          <w:rFonts w:ascii="Times New Roman" w:eastAsia="宋体" w:hAnsi="Times New Roman" w:hint="eastAsia"/>
          <w:sz w:val="28"/>
          <w:szCs w:val="28"/>
        </w:rPr>
        <w:t>一、</w:t>
      </w:r>
      <w:r w:rsidR="00610B26" w:rsidRPr="00AF7331">
        <w:rPr>
          <w:rFonts w:ascii="Times New Roman" w:eastAsia="宋体" w:hAnsi="Times New Roman" w:hint="eastAsia"/>
          <w:sz w:val="28"/>
          <w:szCs w:val="28"/>
        </w:rPr>
        <w:t>提供的产品</w:t>
      </w:r>
      <w:r w:rsidRPr="00AF7331">
        <w:rPr>
          <w:rFonts w:ascii="Times New Roman" w:eastAsia="宋体" w:hAnsi="Times New Roman" w:hint="eastAsia"/>
          <w:sz w:val="28"/>
          <w:szCs w:val="28"/>
        </w:rPr>
        <w:t>符合</w:t>
      </w:r>
      <w:r w:rsidR="00610B26" w:rsidRPr="00AF7331">
        <w:rPr>
          <w:rFonts w:ascii="Times New Roman" w:eastAsia="宋体" w:hAnsi="Times New Roman" w:hint="eastAsia"/>
          <w:sz w:val="28"/>
          <w:szCs w:val="28"/>
        </w:rPr>
        <w:t>门窗</w:t>
      </w:r>
      <w:r w:rsidRPr="00AF7331">
        <w:rPr>
          <w:rFonts w:ascii="Times New Roman" w:eastAsia="宋体" w:hAnsi="Times New Roman" w:hint="eastAsia"/>
          <w:sz w:val="28"/>
          <w:szCs w:val="28"/>
        </w:rPr>
        <w:t>质量及节能环保相关国家标准。</w:t>
      </w:r>
    </w:p>
    <w:p w:rsidR="00C362DD" w:rsidRPr="00AF7331" w:rsidRDefault="00610B26" w:rsidP="00AF7331">
      <w:pPr>
        <w:ind w:firstLineChars="200" w:firstLine="560"/>
        <w:rPr>
          <w:rFonts w:ascii="Times New Roman" w:eastAsia="宋体" w:hAnsi="Times New Roman"/>
          <w:sz w:val="28"/>
          <w:szCs w:val="28"/>
          <w:u w:val="single"/>
        </w:rPr>
      </w:pPr>
      <w:r w:rsidRPr="00AF7331">
        <w:rPr>
          <w:rFonts w:ascii="Times New Roman" w:eastAsia="宋体" w:hAnsi="Times New Roman" w:hint="eastAsia"/>
          <w:sz w:val="28"/>
          <w:szCs w:val="28"/>
        </w:rPr>
        <w:lastRenderedPageBreak/>
        <w:t>二</w:t>
      </w:r>
      <w:r w:rsidR="00C362DD" w:rsidRPr="00AF7331">
        <w:rPr>
          <w:rFonts w:ascii="Times New Roman" w:eastAsia="宋体" w:hAnsi="Times New Roman" w:hint="eastAsia"/>
          <w:sz w:val="28"/>
          <w:szCs w:val="28"/>
        </w:rPr>
        <w:t>、项目生产及使用期间未发生安全事故的。</w:t>
      </w:r>
    </w:p>
    <w:p w:rsidR="00C362DD" w:rsidRPr="00EF2C76" w:rsidRDefault="00C362DD" w:rsidP="00EF2C76">
      <w:pPr>
        <w:ind w:firstLineChars="200" w:firstLine="643"/>
        <w:jc w:val="center"/>
        <w:rPr>
          <w:rFonts w:ascii="Times New Roman" w:eastAsia="宋体" w:hAnsi="Times New Roman"/>
          <w:b/>
          <w:bCs/>
          <w:sz w:val="32"/>
          <w:szCs w:val="32"/>
        </w:rPr>
      </w:pPr>
    </w:p>
    <w:p w:rsidR="00C362DD" w:rsidRPr="00EF2C76" w:rsidRDefault="00C362DD" w:rsidP="00EF2C76">
      <w:pPr>
        <w:ind w:firstLineChars="200" w:firstLine="643"/>
        <w:jc w:val="center"/>
        <w:rPr>
          <w:rFonts w:ascii="Times New Roman" w:eastAsia="宋体" w:hAnsi="Times New Roman"/>
          <w:b/>
          <w:bCs/>
          <w:sz w:val="32"/>
          <w:szCs w:val="32"/>
        </w:rPr>
      </w:pPr>
      <w:r w:rsidRPr="00EF2C76">
        <w:rPr>
          <w:rFonts w:ascii="Times New Roman" w:eastAsia="宋体" w:hAnsi="Times New Roman" w:hint="eastAsia"/>
          <w:b/>
          <w:bCs/>
          <w:sz w:val="32"/>
          <w:szCs w:val="32"/>
        </w:rPr>
        <w:t>第三章</w:t>
      </w:r>
      <w:r w:rsidRPr="00EF2C76">
        <w:rPr>
          <w:rFonts w:ascii="Times New Roman" w:eastAsia="宋体" w:hAnsi="Times New Roman" w:hint="eastAsia"/>
          <w:b/>
          <w:bCs/>
          <w:sz w:val="32"/>
          <w:szCs w:val="32"/>
        </w:rPr>
        <w:t xml:space="preserve">  </w:t>
      </w:r>
      <w:r w:rsidRPr="00EF2C76">
        <w:rPr>
          <w:rFonts w:ascii="Times New Roman" w:eastAsia="宋体" w:hAnsi="Times New Roman" w:hint="eastAsia"/>
          <w:b/>
          <w:bCs/>
          <w:sz w:val="32"/>
          <w:szCs w:val="32"/>
        </w:rPr>
        <w:t>申报及评审程序</w:t>
      </w:r>
    </w:p>
    <w:p w:rsidR="00C362DD" w:rsidRPr="00AF7331" w:rsidRDefault="00C362DD" w:rsidP="00AF7331">
      <w:pPr>
        <w:ind w:firstLineChars="202" w:firstLine="568"/>
        <w:rPr>
          <w:rFonts w:ascii="Times New Roman" w:eastAsia="宋体" w:hAnsi="Times New Roman"/>
          <w:sz w:val="28"/>
          <w:szCs w:val="28"/>
        </w:rPr>
      </w:pPr>
      <w:r w:rsidRPr="00AF7331">
        <w:rPr>
          <w:rFonts w:ascii="Times New Roman" w:eastAsia="宋体" w:hAnsi="Times New Roman" w:hint="eastAsia"/>
          <w:b/>
          <w:sz w:val="28"/>
          <w:szCs w:val="28"/>
        </w:rPr>
        <w:t>第六条</w:t>
      </w:r>
      <w:r w:rsidRPr="00AF7331">
        <w:rPr>
          <w:rFonts w:ascii="Times New Roman" w:eastAsia="宋体" w:hAnsi="Times New Roman" w:hint="eastAsia"/>
          <w:sz w:val="28"/>
          <w:szCs w:val="28"/>
        </w:rPr>
        <w:t xml:space="preserve">  </w:t>
      </w:r>
      <w:r w:rsidRPr="00AF7331">
        <w:rPr>
          <w:rFonts w:ascii="Times New Roman" w:eastAsia="宋体" w:hAnsi="Times New Roman" w:hint="eastAsia"/>
          <w:sz w:val="28"/>
          <w:szCs w:val="28"/>
        </w:rPr>
        <w:t>评审工作分为</w:t>
      </w:r>
      <w:r w:rsidR="00610B26" w:rsidRPr="00AF7331">
        <w:rPr>
          <w:rFonts w:ascii="Times New Roman" w:eastAsia="宋体" w:hAnsi="Times New Roman" w:hint="eastAsia"/>
          <w:sz w:val="28"/>
          <w:szCs w:val="28"/>
        </w:rPr>
        <w:t>供应商</w:t>
      </w:r>
      <w:r w:rsidRPr="00AF7331">
        <w:rPr>
          <w:rFonts w:ascii="Times New Roman" w:eastAsia="宋体" w:hAnsi="Times New Roman" w:hint="eastAsia"/>
          <w:sz w:val="28"/>
          <w:szCs w:val="28"/>
        </w:rPr>
        <w:t>申报、评委会评审</w:t>
      </w:r>
      <w:r w:rsidR="00CE5044" w:rsidRPr="00AF7331">
        <w:rPr>
          <w:rFonts w:ascii="Times New Roman" w:eastAsia="宋体" w:hAnsi="Times New Roman" w:hint="eastAsia"/>
          <w:sz w:val="28"/>
          <w:szCs w:val="28"/>
        </w:rPr>
        <w:t>两个阶段</w:t>
      </w:r>
      <w:r w:rsidRPr="00AF7331">
        <w:rPr>
          <w:rFonts w:ascii="Times New Roman" w:eastAsia="宋体" w:hAnsi="Times New Roman" w:hint="eastAsia"/>
          <w:sz w:val="28"/>
          <w:szCs w:val="28"/>
        </w:rPr>
        <w:t>。</w:t>
      </w:r>
    </w:p>
    <w:p w:rsidR="00C362DD" w:rsidRPr="00AF7331" w:rsidRDefault="00C362DD" w:rsidP="00AF7331">
      <w:pPr>
        <w:ind w:firstLineChars="202" w:firstLine="568"/>
        <w:rPr>
          <w:rFonts w:ascii="Times New Roman" w:eastAsia="宋体" w:hAnsi="Times New Roman"/>
          <w:sz w:val="28"/>
          <w:szCs w:val="28"/>
        </w:rPr>
      </w:pPr>
      <w:r w:rsidRPr="00AF7331">
        <w:rPr>
          <w:rFonts w:ascii="Times New Roman" w:eastAsia="宋体" w:hAnsi="Times New Roman" w:hint="eastAsia"/>
          <w:b/>
          <w:sz w:val="28"/>
          <w:szCs w:val="28"/>
        </w:rPr>
        <w:t>第七条</w:t>
      </w:r>
      <w:r w:rsidRPr="00AF7331">
        <w:rPr>
          <w:rFonts w:ascii="Times New Roman" w:eastAsia="宋体" w:hAnsi="Times New Roman" w:hint="eastAsia"/>
          <w:b/>
          <w:sz w:val="28"/>
          <w:szCs w:val="28"/>
        </w:rPr>
        <w:t xml:space="preserve">  </w:t>
      </w:r>
      <w:r w:rsidRPr="00AF7331">
        <w:rPr>
          <w:rFonts w:ascii="Times New Roman" w:eastAsia="宋体" w:hAnsi="Times New Roman" w:hint="eastAsia"/>
          <w:b/>
          <w:sz w:val="28"/>
          <w:szCs w:val="28"/>
        </w:rPr>
        <w:t>项目申报：</w:t>
      </w:r>
      <w:r w:rsidRPr="00AF7331">
        <w:rPr>
          <w:rFonts w:ascii="Times New Roman" w:eastAsia="宋体" w:hAnsi="Times New Roman" w:hint="eastAsia"/>
          <w:bCs/>
          <w:sz w:val="28"/>
          <w:szCs w:val="28"/>
        </w:rPr>
        <w:t>由申报企业</w:t>
      </w:r>
      <w:r w:rsidR="00AF7331">
        <w:rPr>
          <w:rFonts w:ascii="Times New Roman" w:eastAsia="宋体" w:hAnsi="Times New Roman" w:hint="eastAsia"/>
          <w:sz w:val="28"/>
          <w:szCs w:val="28"/>
        </w:rPr>
        <w:t>填报《</w:t>
      </w:r>
      <w:r w:rsidR="00AF7331" w:rsidRPr="00AF7331">
        <w:rPr>
          <w:rFonts w:ascii="Times New Roman" w:eastAsia="宋体" w:hAnsi="Times New Roman" w:hint="eastAsia"/>
          <w:sz w:val="28"/>
          <w:szCs w:val="28"/>
        </w:rPr>
        <w:t>武汉市</w:t>
      </w:r>
      <w:r w:rsidR="00AF7331" w:rsidRPr="00AF7331">
        <w:rPr>
          <w:rFonts w:ascii="Times New Roman" w:eastAsia="宋体" w:hAnsi="Times New Roman" w:hint="eastAsia"/>
          <w:sz w:val="28"/>
          <w:szCs w:val="28"/>
        </w:rPr>
        <w:t>2017</w:t>
      </w:r>
      <w:r w:rsidR="00AF7331" w:rsidRPr="00AF7331">
        <w:rPr>
          <w:rFonts w:ascii="Times New Roman" w:eastAsia="宋体" w:hAnsi="Times New Roman" w:hint="eastAsia"/>
          <w:sz w:val="28"/>
          <w:szCs w:val="28"/>
        </w:rPr>
        <w:t>年度“质量信得过企业”</w:t>
      </w:r>
      <w:r w:rsidR="00CE5044" w:rsidRPr="00AF7331">
        <w:rPr>
          <w:rFonts w:ascii="Times New Roman" w:eastAsia="宋体" w:hAnsi="Times New Roman" w:hint="eastAsia"/>
          <w:sz w:val="28"/>
          <w:szCs w:val="28"/>
        </w:rPr>
        <w:t>评选</w:t>
      </w:r>
      <w:r w:rsidRPr="00AF7331">
        <w:rPr>
          <w:rFonts w:ascii="Times New Roman" w:eastAsia="宋体" w:hAnsi="Times New Roman" w:hint="eastAsia"/>
          <w:sz w:val="28"/>
          <w:szCs w:val="28"/>
        </w:rPr>
        <w:t>申报表》（附件</w:t>
      </w:r>
      <w:r w:rsidRPr="00AF7331">
        <w:rPr>
          <w:rFonts w:ascii="Times New Roman" w:eastAsia="宋体" w:hAnsi="Times New Roman" w:hint="eastAsia"/>
          <w:sz w:val="28"/>
          <w:szCs w:val="28"/>
        </w:rPr>
        <w:t>1</w:t>
      </w:r>
      <w:r w:rsidRPr="00AF7331">
        <w:rPr>
          <w:rFonts w:ascii="Times New Roman" w:eastAsia="宋体" w:hAnsi="Times New Roman" w:hint="eastAsia"/>
          <w:sz w:val="28"/>
          <w:szCs w:val="28"/>
        </w:rPr>
        <w:t>），</w:t>
      </w:r>
      <w:r w:rsidR="008F6B69" w:rsidRPr="00AF7331">
        <w:rPr>
          <w:rFonts w:ascii="Times New Roman" w:eastAsia="宋体" w:hAnsi="Times New Roman" w:hint="eastAsia"/>
          <w:sz w:val="28"/>
          <w:szCs w:val="28"/>
        </w:rPr>
        <w:t>并提交相关证明材料</w:t>
      </w:r>
      <w:r w:rsidRPr="00AF7331">
        <w:rPr>
          <w:rFonts w:ascii="Times New Roman" w:eastAsia="宋体" w:hAnsi="Times New Roman" w:hint="eastAsia"/>
          <w:sz w:val="28"/>
          <w:szCs w:val="28"/>
        </w:rPr>
        <w:t>向协会</w:t>
      </w:r>
      <w:r w:rsidR="00CE5044" w:rsidRPr="00AF7331">
        <w:rPr>
          <w:rFonts w:ascii="Times New Roman" w:eastAsia="宋体" w:hAnsi="Times New Roman" w:hint="eastAsia"/>
          <w:sz w:val="28"/>
          <w:szCs w:val="28"/>
        </w:rPr>
        <w:t>提出</w:t>
      </w:r>
      <w:r w:rsidRPr="00AF7331">
        <w:rPr>
          <w:rFonts w:ascii="Times New Roman" w:eastAsia="宋体" w:hAnsi="Times New Roman" w:hint="eastAsia"/>
          <w:sz w:val="28"/>
          <w:szCs w:val="28"/>
        </w:rPr>
        <w:t>申请。</w:t>
      </w:r>
    </w:p>
    <w:p w:rsidR="00C362DD" w:rsidRPr="00AF7331" w:rsidRDefault="00CE5044" w:rsidP="00AF7331">
      <w:pPr>
        <w:ind w:firstLineChars="200" w:firstLine="562"/>
        <w:rPr>
          <w:rFonts w:ascii="Times New Roman" w:eastAsia="宋体" w:hAnsi="Times New Roman"/>
          <w:sz w:val="28"/>
          <w:szCs w:val="28"/>
        </w:rPr>
      </w:pPr>
      <w:r w:rsidRPr="00AF7331">
        <w:rPr>
          <w:rFonts w:ascii="Times New Roman" w:eastAsia="宋体" w:hAnsi="Times New Roman" w:hint="eastAsia"/>
          <w:b/>
          <w:sz w:val="28"/>
          <w:szCs w:val="28"/>
        </w:rPr>
        <w:t>第八</w:t>
      </w:r>
      <w:r w:rsidR="00C362DD" w:rsidRPr="00AF7331">
        <w:rPr>
          <w:rFonts w:ascii="Times New Roman" w:eastAsia="宋体" w:hAnsi="Times New Roman" w:hint="eastAsia"/>
          <w:b/>
          <w:sz w:val="28"/>
          <w:szCs w:val="28"/>
        </w:rPr>
        <w:t>条</w:t>
      </w:r>
      <w:r w:rsidR="00C362DD" w:rsidRPr="00AF7331">
        <w:rPr>
          <w:rFonts w:ascii="Times New Roman" w:eastAsia="宋体" w:hAnsi="Times New Roman" w:hint="eastAsia"/>
          <w:b/>
          <w:sz w:val="28"/>
          <w:szCs w:val="28"/>
        </w:rPr>
        <w:t xml:space="preserve">  </w:t>
      </w:r>
      <w:r w:rsidR="00C362DD" w:rsidRPr="00AF7331">
        <w:rPr>
          <w:rFonts w:ascii="Times New Roman" w:eastAsia="宋体" w:hAnsi="Times New Roman" w:hint="eastAsia"/>
          <w:b/>
          <w:sz w:val="28"/>
          <w:szCs w:val="28"/>
        </w:rPr>
        <w:t>评委会评审：</w:t>
      </w:r>
      <w:r w:rsidR="00C362DD" w:rsidRPr="00AF7331">
        <w:rPr>
          <w:rFonts w:ascii="Times New Roman" w:eastAsia="宋体" w:hAnsi="Times New Roman" w:hint="eastAsia"/>
          <w:bCs/>
          <w:sz w:val="28"/>
          <w:szCs w:val="28"/>
        </w:rPr>
        <w:t>由</w:t>
      </w:r>
      <w:r w:rsidR="00C362DD" w:rsidRPr="00AF7331">
        <w:rPr>
          <w:rFonts w:ascii="Times New Roman" w:eastAsia="宋体" w:hAnsi="Times New Roman" w:hint="eastAsia"/>
          <w:sz w:val="28"/>
          <w:szCs w:val="28"/>
        </w:rPr>
        <w:t>协会组织行业专家结合现场核查情况和其他监督检查情况，对申报资料进行评审，提出评审意见</w:t>
      </w:r>
      <w:r w:rsidR="00D72040" w:rsidRPr="00AF7331">
        <w:rPr>
          <w:rFonts w:ascii="Times New Roman" w:eastAsia="宋体" w:hAnsi="Times New Roman" w:hint="eastAsia"/>
          <w:sz w:val="28"/>
          <w:szCs w:val="28"/>
        </w:rPr>
        <w:t>并填写</w:t>
      </w:r>
      <w:r w:rsidR="00AF7331" w:rsidRPr="00AF7331">
        <w:rPr>
          <w:rFonts w:ascii="Times New Roman" w:eastAsia="宋体" w:hAnsi="Times New Roman" w:hint="eastAsia"/>
          <w:sz w:val="28"/>
          <w:szCs w:val="28"/>
        </w:rPr>
        <w:t>2017</w:t>
      </w:r>
      <w:r w:rsidR="00AF7331" w:rsidRPr="00AF7331">
        <w:rPr>
          <w:rFonts w:ascii="Times New Roman" w:eastAsia="宋体" w:hAnsi="Times New Roman" w:hint="eastAsia"/>
          <w:sz w:val="28"/>
          <w:szCs w:val="28"/>
        </w:rPr>
        <w:t>年度“质量信得过企业”</w:t>
      </w:r>
      <w:r w:rsidR="00D72040" w:rsidRPr="00AF7331">
        <w:rPr>
          <w:rFonts w:ascii="Times New Roman" w:eastAsia="宋体" w:hAnsi="Times New Roman" w:hint="eastAsia"/>
          <w:sz w:val="28"/>
          <w:szCs w:val="28"/>
        </w:rPr>
        <w:t>评分表，</w:t>
      </w:r>
      <w:r w:rsidR="00C362DD" w:rsidRPr="00AF7331">
        <w:rPr>
          <w:rFonts w:ascii="Times New Roman" w:eastAsia="宋体" w:hAnsi="Times New Roman" w:hint="eastAsia"/>
          <w:sz w:val="28"/>
          <w:szCs w:val="28"/>
        </w:rPr>
        <w:t>形成评审报告提交评委会讨论。</w:t>
      </w:r>
    </w:p>
    <w:p w:rsidR="00C362DD" w:rsidRDefault="00C362DD" w:rsidP="00AF7331">
      <w:pPr>
        <w:ind w:firstLineChars="177" w:firstLine="496"/>
        <w:rPr>
          <w:rFonts w:ascii="Times New Roman" w:eastAsia="宋体" w:hAnsi="Times New Roman"/>
          <w:sz w:val="28"/>
          <w:szCs w:val="28"/>
        </w:rPr>
      </w:pPr>
      <w:r w:rsidRPr="00AF7331">
        <w:rPr>
          <w:rFonts w:ascii="Times New Roman" w:eastAsia="宋体" w:hAnsi="Times New Roman" w:hint="eastAsia"/>
          <w:sz w:val="28"/>
          <w:szCs w:val="28"/>
        </w:rPr>
        <w:t>评委会确定</w:t>
      </w:r>
      <w:r w:rsidR="00AF7331" w:rsidRPr="00AF7331">
        <w:rPr>
          <w:rFonts w:ascii="Times New Roman" w:eastAsia="宋体" w:hAnsi="Times New Roman" w:hint="eastAsia"/>
          <w:sz w:val="28"/>
          <w:szCs w:val="28"/>
        </w:rPr>
        <w:t>2017</w:t>
      </w:r>
      <w:r w:rsidR="00AF7331" w:rsidRPr="00AF7331">
        <w:rPr>
          <w:rFonts w:ascii="Times New Roman" w:eastAsia="宋体" w:hAnsi="Times New Roman" w:hint="eastAsia"/>
          <w:sz w:val="28"/>
          <w:szCs w:val="28"/>
        </w:rPr>
        <w:t>年度“质量信得过企业”</w:t>
      </w:r>
      <w:r w:rsidRPr="00AF7331">
        <w:rPr>
          <w:rFonts w:ascii="Times New Roman" w:eastAsia="宋体" w:hAnsi="Times New Roman" w:hint="eastAsia"/>
          <w:sz w:val="28"/>
          <w:szCs w:val="28"/>
        </w:rPr>
        <w:t>奖项。评委会通过审查、讨论、评议，最后投票确定获奖名单，公示</w:t>
      </w:r>
      <w:r w:rsidRPr="00AF7331">
        <w:rPr>
          <w:rFonts w:ascii="Times New Roman" w:eastAsia="宋体" w:hAnsi="Times New Roman" w:hint="eastAsia"/>
          <w:sz w:val="28"/>
          <w:szCs w:val="28"/>
        </w:rPr>
        <w:t>7</w:t>
      </w:r>
      <w:r w:rsidRPr="00AF7331">
        <w:rPr>
          <w:rFonts w:ascii="Times New Roman" w:eastAsia="宋体" w:hAnsi="Times New Roman" w:hint="eastAsia"/>
          <w:sz w:val="28"/>
          <w:szCs w:val="28"/>
        </w:rPr>
        <w:t>天后发文公布评审结果。</w:t>
      </w:r>
    </w:p>
    <w:p w:rsidR="00AF7331" w:rsidRPr="00AF7331" w:rsidRDefault="00AF7331" w:rsidP="00AF7331">
      <w:pPr>
        <w:ind w:firstLineChars="177" w:firstLine="496"/>
        <w:rPr>
          <w:rFonts w:ascii="Times New Roman" w:eastAsia="宋体" w:hAnsi="Times New Roman"/>
          <w:sz w:val="28"/>
          <w:szCs w:val="28"/>
        </w:rPr>
      </w:pPr>
    </w:p>
    <w:p w:rsidR="00C362DD" w:rsidRPr="00EF2C76" w:rsidRDefault="00C362DD" w:rsidP="00C362DD">
      <w:pPr>
        <w:jc w:val="center"/>
        <w:rPr>
          <w:rFonts w:ascii="Times New Roman" w:eastAsia="宋体" w:hAnsi="Times New Roman"/>
          <w:b/>
          <w:bCs/>
          <w:sz w:val="32"/>
          <w:szCs w:val="32"/>
        </w:rPr>
      </w:pPr>
      <w:r w:rsidRPr="00EF2C76">
        <w:rPr>
          <w:rFonts w:ascii="Times New Roman" w:eastAsia="宋体" w:hAnsi="Times New Roman" w:hint="eastAsia"/>
          <w:b/>
          <w:bCs/>
          <w:sz w:val="32"/>
          <w:szCs w:val="32"/>
        </w:rPr>
        <w:t>第四章</w:t>
      </w:r>
      <w:r w:rsidRPr="00EF2C76">
        <w:rPr>
          <w:rFonts w:ascii="Times New Roman" w:eastAsia="宋体" w:hAnsi="Times New Roman" w:hint="eastAsia"/>
          <w:b/>
          <w:bCs/>
          <w:sz w:val="32"/>
          <w:szCs w:val="32"/>
        </w:rPr>
        <w:t xml:space="preserve">  </w:t>
      </w:r>
      <w:r w:rsidRPr="00EF2C76">
        <w:rPr>
          <w:rFonts w:ascii="Times New Roman" w:eastAsia="宋体" w:hAnsi="Times New Roman" w:hint="eastAsia"/>
          <w:b/>
          <w:bCs/>
          <w:sz w:val="32"/>
          <w:szCs w:val="32"/>
        </w:rPr>
        <w:t>评审纪律和奖励</w:t>
      </w:r>
    </w:p>
    <w:p w:rsidR="00C362DD" w:rsidRPr="00AF7331" w:rsidRDefault="00CE5044" w:rsidP="00AF7331">
      <w:pPr>
        <w:ind w:firstLineChars="200" w:firstLine="562"/>
        <w:rPr>
          <w:rFonts w:ascii="Times New Roman" w:eastAsia="宋体" w:hAnsi="Times New Roman"/>
          <w:sz w:val="28"/>
          <w:szCs w:val="28"/>
        </w:rPr>
      </w:pPr>
      <w:r w:rsidRPr="00AF7331">
        <w:rPr>
          <w:rFonts w:ascii="Times New Roman" w:eastAsia="宋体" w:hAnsi="Times New Roman" w:hint="eastAsia"/>
          <w:b/>
          <w:bCs/>
          <w:sz w:val="28"/>
          <w:szCs w:val="28"/>
        </w:rPr>
        <w:t>第九</w:t>
      </w:r>
      <w:r w:rsidR="00C362DD" w:rsidRPr="00AF7331">
        <w:rPr>
          <w:rFonts w:ascii="Times New Roman" w:eastAsia="宋体" w:hAnsi="Times New Roman" w:hint="eastAsia"/>
          <w:b/>
          <w:bCs/>
          <w:sz w:val="28"/>
          <w:szCs w:val="28"/>
        </w:rPr>
        <w:t>条</w:t>
      </w:r>
      <w:r w:rsidR="00C362DD" w:rsidRPr="00AF7331">
        <w:rPr>
          <w:rFonts w:ascii="Times New Roman" w:eastAsia="宋体" w:hAnsi="Times New Roman" w:hint="eastAsia"/>
          <w:sz w:val="28"/>
          <w:szCs w:val="28"/>
        </w:rPr>
        <w:t xml:space="preserve"> </w:t>
      </w:r>
      <w:r w:rsidRPr="00AF7331">
        <w:rPr>
          <w:rFonts w:ascii="Times New Roman" w:eastAsia="宋体" w:hAnsi="Times New Roman" w:hint="eastAsia"/>
          <w:sz w:val="28"/>
          <w:szCs w:val="28"/>
        </w:rPr>
        <w:t>申报</w:t>
      </w:r>
      <w:r w:rsidR="00C362DD" w:rsidRPr="00AF7331">
        <w:rPr>
          <w:rFonts w:ascii="Times New Roman" w:eastAsia="宋体" w:hAnsi="Times New Roman" w:hint="eastAsia"/>
          <w:sz w:val="28"/>
          <w:szCs w:val="28"/>
        </w:rPr>
        <w:t>企业应实事求是整理申报资料，不得弄虚作假，不得行贿送礼，对违反者给予批评警告或取消申报资格；情节严重的予以不良行为记录和公示，并取消该企业所有项目下一年度的评审资格。</w:t>
      </w:r>
    </w:p>
    <w:p w:rsidR="00C362DD" w:rsidRPr="00AF7331" w:rsidRDefault="00CE5044" w:rsidP="00AF7331">
      <w:pPr>
        <w:ind w:firstLineChars="200" w:firstLine="562"/>
        <w:rPr>
          <w:rFonts w:ascii="Times New Roman" w:eastAsia="宋体" w:hAnsi="Times New Roman"/>
          <w:sz w:val="28"/>
          <w:szCs w:val="28"/>
        </w:rPr>
      </w:pPr>
      <w:r w:rsidRPr="00AF7331">
        <w:rPr>
          <w:rFonts w:ascii="Times New Roman" w:eastAsia="宋体" w:hAnsi="Times New Roman" w:hint="eastAsia"/>
          <w:b/>
          <w:bCs/>
          <w:sz w:val="28"/>
          <w:szCs w:val="28"/>
        </w:rPr>
        <w:t>第十</w:t>
      </w:r>
      <w:r w:rsidR="00C362DD" w:rsidRPr="00AF7331">
        <w:rPr>
          <w:rFonts w:ascii="Times New Roman" w:eastAsia="宋体" w:hAnsi="Times New Roman" w:hint="eastAsia"/>
          <w:b/>
          <w:bCs/>
          <w:sz w:val="28"/>
          <w:szCs w:val="28"/>
        </w:rPr>
        <w:t>条</w:t>
      </w:r>
      <w:r w:rsidR="00C362DD" w:rsidRPr="00AF7331">
        <w:rPr>
          <w:rFonts w:ascii="Times New Roman" w:eastAsia="宋体" w:hAnsi="Times New Roman" w:hint="eastAsia"/>
          <w:sz w:val="28"/>
          <w:szCs w:val="28"/>
        </w:rPr>
        <w:t xml:space="preserve">  </w:t>
      </w:r>
      <w:r w:rsidR="00C362DD" w:rsidRPr="00AF7331">
        <w:rPr>
          <w:rFonts w:ascii="Times New Roman" w:eastAsia="宋体" w:hAnsi="Times New Roman" w:hint="eastAsia"/>
          <w:sz w:val="28"/>
          <w:szCs w:val="28"/>
        </w:rPr>
        <w:t>检查、评审人员要秉公办事，严守纪律，自觉抵制不正之风。对违反者给予批评警告或取消其检查、评审资格；情节严重的依法依规予以处理。</w:t>
      </w:r>
    </w:p>
    <w:p w:rsidR="00C362DD" w:rsidRPr="00AF7331" w:rsidRDefault="00CE5044" w:rsidP="00AF7331">
      <w:pPr>
        <w:ind w:firstLineChars="200" w:firstLine="562"/>
        <w:rPr>
          <w:rFonts w:ascii="Times New Roman" w:eastAsia="宋体" w:hAnsi="Times New Roman"/>
          <w:sz w:val="28"/>
          <w:szCs w:val="28"/>
        </w:rPr>
      </w:pPr>
      <w:r w:rsidRPr="00AF7331">
        <w:rPr>
          <w:rFonts w:ascii="Times New Roman" w:eastAsia="宋体" w:hAnsi="Times New Roman" w:hint="eastAsia"/>
          <w:b/>
          <w:bCs/>
          <w:sz w:val="28"/>
          <w:szCs w:val="28"/>
        </w:rPr>
        <w:t>第十一</w:t>
      </w:r>
      <w:r w:rsidR="00C362DD" w:rsidRPr="00AF7331">
        <w:rPr>
          <w:rFonts w:ascii="Times New Roman" w:eastAsia="宋体" w:hAnsi="Times New Roman" w:hint="eastAsia"/>
          <w:b/>
          <w:bCs/>
          <w:sz w:val="28"/>
          <w:szCs w:val="28"/>
        </w:rPr>
        <w:t>条</w:t>
      </w:r>
      <w:r w:rsidR="00C362DD" w:rsidRPr="00AF7331">
        <w:rPr>
          <w:rFonts w:ascii="Times New Roman" w:eastAsia="宋体" w:hAnsi="Times New Roman" w:hint="eastAsia"/>
          <w:sz w:val="28"/>
          <w:szCs w:val="28"/>
        </w:rPr>
        <w:t xml:space="preserve">  </w:t>
      </w:r>
      <w:r w:rsidR="00C362DD" w:rsidRPr="00AF7331">
        <w:rPr>
          <w:rFonts w:ascii="Times New Roman" w:eastAsia="宋体" w:hAnsi="Times New Roman" w:hint="eastAsia"/>
          <w:sz w:val="28"/>
          <w:szCs w:val="28"/>
        </w:rPr>
        <w:t>评定为</w:t>
      </w:r>
      <w:r w:rsidR="00AF7331" w:rsidRPr="00AF7331">
        <w:rPr>
          <w:rFonts w:ascii="Times New Roman" w:eastAsia="宋体" w:hAnsi="Times New Roman" w:hint="eastAsia"/>
          <w:sz w:val="28"/>
          <w:szCs w:val="28"/>
        </w:rPr>
        <w:t>2017</w:t>
      </w:r>
      <w:r w:rsidR="00AF7331" w:rsidRPr="00AF7331">
        <w:rPr>
          <w:rFonts w:ascii="Times New Roman" w:eastAsia="宋体" w:hAnsi="Times New Roman" w:hint="eastAsia"/>
          <w:sz w:val="28"/>
          <w:szCs w:val="28"/>
        </w:rPr>
        <w:t>年度“质量信得过企业”</w:t>
      </w:r>
      <w:r w:rsidR="00C362DD" w:rsidRPr="00AF7331">
        <w:rPr>
          <w:rFonts w:ascii="Times New Roman" w:eastAsia="宋体" w:hAnsi="Times New Roman" w:hint="eastAsia"/>
          <w:sz w:val="28"/>
          <w:szCs w:val="28"/>
        </w:rPr>
        <w:t>有下列情况之</w:t>
      </w:r>
      <w:r w:rsidR="00C362DD" w:rsidRPr="00AF7331">
        <w:rPr>
          <w:rFonts w:ascii="Times New Roman" w:eastAsia="宋体" w:hAnsi="Times New Roman" w:hint="eastAsia"/>
          <w:sz w:val="28"/>
          <w:szCs w:val="28"/>
        </w:rPr>
        <w:lastRenderedPageBreak/>
        <w:t>一的，一经核实，取消其称号：</w:t>
      </w:r>
    </w:p>
    <w:p w:rsidR="00C362DD" w:rsidRPr="00AF7331" w:rsidRDefault="00C362DD" w:rsidP="00C362DD">
      <w:pPr>
        <w:spacing w:line="600" w:lineRule="exact"/>
        <w:ind w:firstLine="645"/>
        <w:rPr>
          <w:rFonts w:ascii="Times New Roman" w:eastAsia="宋体" w:hAnsi="Times New Roman"/>
          <w:sz w:val="28"/>
          <w:szCs w:val="28"/>
        </w:rPr>
      </w:pPr>
      <w:r w:rsidRPr="00AF7331">
        <w:rPr>
          <w:rFonts w:ascii="Times New Roman" w:eastAsia="宋体" w:hAnsi="Times New Roman" w:hint="eastAsia"/>
          <w:sz w:val="28"/>
          <w:szCs w:val="28"/>
        </w:rPr>
        <w:t>（一）存在质量问题或安全生产事故瞒报的。</w:t>
      </w:r>
    </w:p>
    <w:p w:rsidR="00C362DD" w:rsidRPr="00AF7331" w:rsidRDefault="00C362DD" w:rsidP="00C362DD">
      <w:pPr>
        <w:spacing w:line="600" w:lineRule="exact"/>
        <w:ind w:firstLine="645"/>
        <w:rPr>
          <w:rFonts w:ascii="Times New Roman" w:eastAsia="宋体" w:hAnsi="Times New Roman"/>
          <w:sz w:val="28"/>
          <w:szCs w:val="28"/>
        </w:rPr>
      </w:pPr>
      <w:r w:rsidRPr="00AF7331">
        <w:rPr>
          <w:rFonts w:ascii="Times New Roman" w:eastAsia="宋体" w:hAnsi="Times New Roman" w:hint="eastAsia"/>
          <w:sz w:val="28"/>
          <w:szCs w:val="28"/>
        </w:rPr>
        <w:t>（二）申报材料弄虚作假的。</w:t>
      </w:r>
    </w:p>
    <w:p w:rsidR="00C362DD" w:rsidRPr="00AF7331" w:rsidRDefault="00CE5044" w:rsidP="00C362DD">
      <w:pPr>
        <w:spacing w:line="600" w:lineRule="exact"/>
        <w:ind w:firstLine="645"/>
        <w:rPr>
          <w:rFonts w:ascii="Times New Roman" w:eastAsia="宋体" w:hAnsi="Times New Roman"/>
          <w:sz w:val="28"/>
          <w:szCs w:val="28"/>
        </w:rPr>
      </w:pPr>
      <w:r w:rsidRPr="00AF7331">
        <w:rPr>
          <w:rFonts w:ascii="Times New Roman" w:eastAsia="宋体" w:hAnsi="Times New Roman" w:hint="eastAsia"/>
          <w:sz w:val="28"/>
          <w:szCs w:val="28"/>
        </w:rPr>
        <w:t>（三）评定为</w:t>
      </w:r>
      <w:r w:rsidR="00AF7331" w:rsidRPr="00AF7331">
        <w:rPr>
          <w:rFonts w:ascii="Times New Roman" w:eastAsia="宋体" w:hAnsi="Times New Roman" w:hint="eastAsia"/>
          <w:sz w:val="28"/>
          <w:szCs w:val="28"/>
        </w:rPr>
        <w:t>“质量信得过企业”</w:t>
      </w:r>
      <w:r w:rsidRPr="00AF7331">
        <w:rPr>
          <w:rFonts w:ascii="Times New Roman" w:eastAsia="宋体" w:hAnsi="Times New Roman" w:hint="eastAsia"/>
          <w:sz w:val="28"/>
          <w:szCs w:val="28"/>
        </w:rPr>
        <w:t>后</w:t>
      </w:r>
      <w:r w:rsidR="00C362DD" w:rsidRPr="00AF7331">
        <w:rPr>
          <w:rFonts w:ascii="Times New Roman" w:eastAsia="宋体" w:hAnsi="Times New Roman" w:hint="eastAsia"/>
          <w:sz w:val="28"/>
          <w:szCs w:val="28"/>
        </w:rPr>
        <w:t>发生</w:t>
      </w:r>
      <w:r w:rsidRPr="00AF7331">
        <w:rPr>
          <w:rFonts w:ascii="Times New Roman" w:eastAsia="宋体" w:hAnsi="Times New Roman" w:hint="eastAsia"/>
          <w:sz w:val="28"/>
          <w:szCs w:val="28"/>
        </w:rPr>
        <w:t>质量</w:t>
      </w:r>
      <w:r w:rsidR="00C362DD" w:rsidRPr="00AF7331">
        <w:rPr>
          <w:rFonts w:ascii="Times New Roman" w:eastAsia="宋体" w:hAnsi="Times New Roman" w:hint="eastAsia"/>
          <w:sz w:val="28"/>
          <w:szCs w:val="28"/>
        </w:rPr>
        <w:t>事故或接到投诉经查情况属实的。</w:t>
      </w:r>
    </w:p>
    <w:p w:rsidR="00C362DD" w:rsidRDefault="00CE5044" w:rsidP="00AF7331">
      <w:pPr>
        <w:ind w:firstLineChars="200" w:firstLine="562"/>
        <w:rPr>
          <w:rFonts w:ascii="Times New Roman" w:eastAsia="宋体" w:hAnsi="Times New Roman"/>
          <w:sz w:val="28"/>
          <w:szCs w:val="28"/>
        </w:rPr>
      </w:pPr>
      <w:r w:rsidRPr="00AF7331">
        <w:rPr>
          <w:rFonts w:ascii="Times New Roman" w:eastAsia="宋体" w:hAnsi="Times New Roman" w:hint="eastAsia"/>
          <w:b/>
          <w:sz w:val="28"/>
          <w:szCs w:val="28"/>
        </w:rPr>
        <w:t>第十二</w:t>
      </w:r>
      <w:r w:rsidR="00C362DD" w:rsidRPr="00AF7331">
        <w:rPr>
          <w:rFonts w:ascii="Times New Roman" w:eastAsia="宋体" w:hAnsi="Times New Roman" w:hint="eastAsia"/>
          <w:b/>
          <w:sz w:val="28"/>
          <w:szCs w:val="28"/>
        </w:rPr>
        <w:t>条</w:t>
      </w:r>
      <w:r w:rsidR="00C362DD" w:rsidRPr="00AF7331">
        <w:rPr>
          <w:rFonts w:ascii="Times New Roman" w:eastAsia="宋体" w:hAnsi="Times New Roman" w:hint="eastAsia"/>
          <w:b/>
          <w:sz w:val="28"/>
          <w:szCs w:val="28"/>
        </w:rPr>
        <w:t xml:space="preserve">  </w:t>
      </w:r>
      <w:r w:rsidR="00C362DD" w:rsidRPr="00AF7331">
        <w:rPr>
          <w:rFonts w:ascii="Times New Roman" w:eastAsia="宋体" w:hAnsi="Times New Roman" w:hint="eastAsia"/>
          <w:sz w:val="28"/>
          <w:szCs w:val="28"/>
        </w:rPr>
        <w:t>获得</w:t>
      </w:r>
      <w:r w:rsidRPr="00AF7331">
        <w:rPr>
          <w:rFonts w:ascii="Times New Roman" w:eastAsia="宋体" w:hAnsi="Times New Roman" w:hint="eastAsia"/>
          <w:sz w:val="28"/>
          <w:szCs w:val="28"/>
        </w:rPr>
        <w:t>武汉市</w:t>
      </w:r>
      <w:r w:rsidR="00AF7331" w:rsidRPr="00AF7331">
        <w:rPr>
          <w:rFonts w:ascii="Times New Roman" w:eastAsia="宋体" w:hAnsi="Times New Roman" w:hint="eastAsia"/>
          <w:sz w:val="28"/>
          <w:szCs w:val="28"/>
        </w:rPr>
        <w:t>2017</w:t>
      </w:r>
      <w:r w:rsidR="00AF7331" w:rsidRPr="00AF7331">
        <w:rPr>
          <w:rFonts w:ascii="Times New Roman" w:eastAsia="宋体" w:hAnsi="Times New Roman" w:hint="eastAsia"/>
          <w:sz w:val="28"/>
          <w:szCs w:val="28"/>
        </w:rPr>
        <w:t>年度“质量信得过企业”</w:t>
      </w:r>
      <w:r w:rsidR="00AF7331">
        <w:rPr>
          <w:rFonts w:ascii="Times New Roman" w:eastAsia="宋体" w:hAnsi="Times New Roman" w:hint="eastAsia"/>
          <w:sz w:val="28"/>
          <w:szCs w:val="28"/>
        </w:rPr>
        <w:t>的</w:t>
      </w:r>
      <w:r w:rsidR="00C362DD" w:rsidRPr="00AF7331">
        <w:rPr>
          <w:rFonts w:ascii="Times New Roman" w:eastAsia="宋体" w:hAnsi="Times New Roman" w:hint="eastAsia"/>
          <w:sz w:val="28"/>
          <w:szCs w:val="28"/>
        </w:rPr>
        <w:t>，</w:t>
      </w:r>
      <w:r w:rsidR="00BA6B5F" w:rsidRPr="00BA6B5F">
        <w:rPr>
          <w:rFonts w:ascii="Times New Roman" w:eastAsia="宋体" w:hAnsi="Times New Roman" w:hint="eastAsia"/>
          <w:sz w:val="28"/>
          <w:szCs w:val="28"/>
        </w:rPr>
        <w:t>将颁发由武汉市建筑行业联席会（武汉建筑业协会、武汉建设监理与咨询行业协会、武汉建设工程造价管理协会、武汉建设安全管理协会、武汉门窗协会）共同颁发的“质量信得过企业”荣誉证书及奖牌。</w:t>
      </w:r>
      <w:r w:rsidR="00C362DD" w:rsidRPr="00AF7331">
        <w:rPr>
          <w:rFonts w:ascii="Times New Roman" w:eastAsia="宋体" w:hAnsi="Times New Roman" w:hint="eastAsia"/>
          <w:sz w:val="28"/>
          <w:szCs w:val="28"/>
        </w:rPr>
        <w:t>并在媒体上向社会公布。</w:t>
      </w:r>
    </w:p>
    <w:p w:rsidR="00AF7331" w:rsidRPr="00EF2C76" w:rsidRDefault="00AF7331" w:rsidP="00AF7331">
      <w:pPr>
        <w:ind w:firstLineChars="200" w:firstLine="640"/>
        <w:rPr>
          <w:rFonts w:ascii="Times New Roman" w:eastAsia="宋体" w:hAnsi="Times New Roman"/>
          <w:sz w:val="32"/>
          <w:szCs w:val="32"/>
        </w:rPr>
      </w:pPr>
    </w:p>
    <w:p w:rsidR="00C362DD" w:rsidRPr="00EF2C76" w:rsidRDefault="00C362DD" w:rsidP="00C362DD">
      <w:pPr>
        <w:rPr>
          <w:rFonts w:ascii="Times New Roman" w:eastAsia="宋体" w:hAnsi="Times New Roman"/>
          <w:b/>
          <w:bCs/>
          <w:sz w:val="32"/>
          <w:szCs w:val="32"/>
        </w:rPr>
      </w:pPr>
      <w:r w:rsidRPr="00EF2C76">
        <w:rPr>
          <w:rFonts w:ascii="Times New Roman" w:eastAsia="宋体" w:hAnsi="Times New Roman" w:hint="eastAsia"/>
          <w:sz w:val="32"/>
          <w:szCs w:val="32"/>
        </w:rPr>
        <w:t xml:space="preserve">                 </w:t>
      </w:r>
      <w:r w:rsidRPr="00EF2C76">
        <w:rPr>
          <w:rFonts w:ascii="Times New Roman" w:eastAsia="宋体" w:hAnsi="Times New Roman" w:hint="eastAsia"/>
          <w:b/>
          <w:sz w:val="32"/>
          <w:szCs w:val="32"/>
        </w:rPr>
        <w:t xml:space="preserve"> </w:t>
      </w:r>
      <w:r w:rsidRPr="00EF2C76">
        <w:rPr>
          <w:rFonts w:ascii="Times New Roman" w:eastAsia="宋体" w:hAnsi="Times New Roman" w:hint="eastAsia"/>
          <w:b/>
          <w:bCs/>
          <w:sz w:val="32"/>
          <w:szCs w:val="32"/>
        </w:rPr>
        <w:t>第五章</w:t>
      </w:r>
      <w:r w:rsidRPr="00EF2C76">
        <w:rPr>
          <w:rFonts w:ascii="Times New Roman" w:eastAsia="宋体" w:hAnsi="Times New Roman" w:hint="eastAsia"/>
          <w:b/>
          <w:bCs/>
          <w:sz w:val="32"/>
          <w:szCs w:val="32"/>
        </w:rPr>
        <w:t xml:space="preserve">    </w:t>
      </w:r>
      <w:r w:rsidRPr="00EF2C76">
        <w:rPr>
          <w:rFonts w:ascii="Times New Roman" w:eastAsia="宋体" w:hAnsi="Times New Roman" w:hint="eastAsia"/>
          <w:b/>
          <w:bCs/>
          <w:sz w:val="32"/>
          <w:szCs w:val="32"/>
        </w:rPr>
        <w:t>附</w:t>
      </w:r>
      <w:r w:rsidRPr="00EF2C76">
        <w:rPr>
          <w:rFonts w:ascii="Times New Roman" w:eastAsia="宋体" w:hAnsi="Times New Roman" w:hint="eastAsia"/>
          <w:b/>
          <w:bCs/>
          <w:sz w:val="32"/>
          <w:szCs w:val="32"/>
        </w:rPr>
        <w:t xml:space="preserve">  </w:t>
      </w:r>
      <w:r w:rsidRPr="00EF2C76">
        <w:rPr>
          <w:rFonts w:ascii="Times New Roman" w:eastAsia="宋体" w:hAnsi="Times New Roman" w:hint="eastAsia"/>
          <w:b/>
          <w:bCs/>
          <w:sz w:val="32"/>
          <w:szCs w:val="32"/>
        </w:rPr>
        <w:t>则</w:t>
      </w:r>
    </w:p>
    <w:p w:rsidR="00C362DD" w:rsidRPr="00AF7331" w:rsidRDefault="00C362DD" w:rsidP="00C362DD">
      <w:pPr>
        <w:rPr>
          <w:rFonts w:ascii="Times New Roman" w:eastAsia="宋体" w:hAnsi="Times New Roman"/>
          <w:sz w:val="28"/>
          <w:szCs w:val="28"/>
        </w:rPr>
      </w:pPr>
      <w:r w:rsidRPr="00AF7331">
        <w:rPr>
          <w:rFonts w:ascii="Times New Roman" w:eastAsia="宋体" w:hAnsi="Times New Roman" w:hint="eastAsia"/>
          <w:sz w:val="28"/>
          <w:szCs w:val="28"/>
        </w:rPr>
        <w:t xml:space="preserve">    </w:t>
      </w:r>
      <w:r w:rsidR="00CE5044" w:rsidRPr="00AF7331">
        <w:rPr>
          <w:rFonts w:ascii="Times New Roman" w:eastAsia="宋体" w:hAnsi="Times New Roman" w:hint="eastAsia"/>
          <w:b/>
          <w:sz w:val="28"/>
          <w:szCs w:val="28"/>
        </w:rPr>
        <w:t>第十三</w:t>
      </w:r>
      <w:r w:rsidRPr="00AF7331">
        <w:rPr>
          <w:rFonts w:ascii="Times New Roman" w:eastAsia="宋体" w:hAnsi="Times New Roman" w:hint="eastAsia"/>
          <w:b/>
          <w:sz w:val="28"/>
          <w:szCs w:val="28"/>
        </w:rPr>
        <w:t>条</w:t>
      </w:r>
      <w:r w:rsidRPr="00AF7331">
        <w:rPr>
          <w:rFonts w:ascii="Times New Roman" w:eastAsia="宋体" w:hAnsi="Times New Roman" w:hint="eastAsia"/>
          <w:sz w:val="28"/>
          <w:szCs w:val="28"/>
        </w:rPr>
        <w:t xml:space="preserve"> </w:t>
      </w:r>
      <w:r w:rsidRPr="00AF7331">
        <w:rPr>
          <w:rFonts w:ascii="Times New Roman" w:eastAsia="宋体" w:hAnsi="Times New Roman" w:hint="eastAsia"/>
          <w:sz w:val="28"/>
          <w:szCs w:val="28"/>
        </w:rPr>
        <w:t>本办法由武汉门窗协会负责解释。</w:t>
      </w:r>
    </w:p>
    <w:p w:rsidR="00C362DD" w:rsidRPr="00AF7331" w:rsidRDefault="00CE5044" w:rsidP="00AF7331">
      <w:pPr>
        <w:ind w:firstLineChars="200" w:firstLine="562"/>
        <w:rPr>
          <w:rFonts w:ascii="Times New Roman" w:eastAsia="宋体" w:hAnsi="Times New Roman"/>
          <w:sz w:val="28"/>
          <w:szCs w:val="28"/>
        </w:rPr>
      </w:pPr>
      <w:r w:rsidRPr="00AF7331">
        <w:rPr>
          <w:rFonts w:ascii="Times New Roman" w:eastAsia="宋体" w:hAnsi="Times New Roman" w:hint="eastAsia"/>
          <w:b/>
          <w:sz w:val="28"/>
          <w:szCs w:val="28"/>
        </w:rPr>
        <w:t>第十四</w:t>
      </w:r>
      <w:r w:rsidR="00C362DD" w:rsidRPr="00AF7331">
        <w:rPr>
          <w:rFonts w:ascii="Times New Roman" w:eastAsia="宋体" w:hAnsi="Times New Roman" w:hint="eastAsia"/>
          <w:b/>
          <w:sz w:val="28"/>
          <w:szCs w:val="28"/>
        </w:rPr>
        <w:t>条</w:t>
      </w:r>
      <w:r w:rsidR="00C362DD" w:rsidRPr="00AF7331">
        <w:rPr>
          <w:rFonts w:ascii="Times New Roman" w:eastAsia="宋体" w:hAnsi="Times New Roman" w:hint="eastAsia"/>
          <w:sz w:val="28"/>
          <w:szCs w:val="28"/>
        </w:rPr>
        <w:t xml:space="preserve"> </w:t>
      </w:r>
      <w:r w:rsidR="00C362DD" w:rsidRPr="00AF7331">
        <w:rPr>
          <w:rFonts w:ascii="Times New Roman" w:eastAsia="宋体" w:hAnsi="Times New Roman" w:hint="eastAsia"/>
          <w:sz w:val="28"/>
          <w:szCs w:val="28"/>
        </w:rPr>
        <w:t>本办法颁布之日起实行。</w:t>
      </w:r>
    </w:p>
    <w:p w:rsidR="00610B26" w:rsidRPr="00AF7331" w:rsidRDefault="00610B26" w:rsidP="00AF7331">
      <w:pPr>
        <w:ind w:firstLineChars="200" w:firstLine="562"/>
        <w:rPr>
          <w:rFonts w:ascii="Times New Roman" w:eastAsia="宋体" w:hAnsi="Times New Roman"/>
          <w:sz w:val="28"/>
          <w:szCs w:val="28"/>
        </w:rPr>
      </w:pPr>
      <w:r w:rsidRPr="00AF7331">
        <w:rPr>
          <w:rFonts w:ascii="Times New Roman" w:eastAsia="宋体" w:hAnsi="Times New Roman" w:hint="eastAsia"/>
          <w:b/>
          <w:sz w:val="28"/>
          <w:szCs w:val="28"/>
        </w:rPr>
        <w:t>第十五条</w:t>
      </w:r>
      <w:r w:rsidRPr="00AF7331">
        <w:rPr>
          <w:rFonts w:ascii="Times New Roman" w:eastAsia="宋体" w:hAnsi="Times New Roman" w:hint="eastAsia"/>
          <w:sz w:val="28"/>
          <w:szCs w:val="28"/>
        </w:rPr>
        <w:t xml:space="preserve"> </w:t>
      </w:r>
      <w:r w:rsidRPr="00AF7331">
        <w:rPr>
          <w:rFonts w:ascii="Times New Roman" w:eastAsia="宋体" w:hAnsi="Times New Roman" w:hint="eastAsia"/>
          <w:sz w:val="28"/>
          <w:szCs w:val="28"/>
        </w:rPr>
        <w:t>报名截止日期</w:t>
      </w:r>
      <w:r w:rsidRPr="00AF7331">
        <w:rPr>
          <w:rFonts w:ascii="Times New Roman" w:eastAsia="宋体" w:hAnsi="Times New Roman" w:hint="eastAsia"/>
          <w:sz w:val="28"/>
          <w:szCs w:val="28"/>
        </w:rPr>
        <w:t>201</w:t>
      </w:r>
      <w:r w:rsidR="00525359" w:rsidRPr="00AF7331">
        <w:rPr>
          <w:rFonts w:ascii="Times New Roman" w:eastAsia="宋体" w:hAnsi="Times New Roman" w:hint="eastAsia"/>
          <w:sz w:val="28"/>
          <w:szCs w:val="28"/>
        </w:rPr>
        <w:t>7</w:t>
      </w:r>
      <w:r w:rsidRPr="00AF7331">
        <w:rPr>
          <w:rFonts w:ascii="Times New Roman" w:eastAsia="宋体" w:hAnsi="Times New Roman" w:hint="eastAsia"/>
          <w:sz w:val="28"/>
          <w:szCs w:val="28"/>
        </w:rPr>
        <w:t>年</w:t>
      </w:r>
      <w:r w:rsidRPr="00AF7331">
        <w:rPr>
          <w:rFonts w:ascii="Times New Roman" w:eastAsia="宋体" w:hAnsi="Times New Roman" w:hint="eastAsia"/>
          <w:sz w:val="28"/>
          <w:szCs w:val="28"/>
        </w:rPr>
        <w:t>1</w:t>
      </w:r>
      <w:r w:rsidR="00382139" w:rsidRPr="00AF7331">
        <w:rPr>
          <w:rFonts w:ascii="Times New Roman" w:eastAsia="宋体" w:hAnsi="Times New Roman" w:hint="eastAsia"/>
          <w:sz w:val="28"/>
          <w:szCs w:val="28"/>
        </w:rPr>
        <w:t>2</w:t>
      </w:r>
      <w:r w:rsidRPr="00AF7331">
        <w:rPr>
          <w:rFonts w:ascii="Times New Roman" w:eastAsia="宋体" w:hAnsi="Times New Roman" w:hint="eastAsia"/>
          <w:sz w:val="28"/>
          <w:szCs w:val="28"/>
        </w:rPr>
        <w:t>月</w:t>
      </w:r>
      <w:r w:rsidR="0038615E">
        <w:rPr>
          <w:rFonts w:ascii="Times New Roman" w:eastAsia="宋体" w:hAnsi="Times New Roman" w:hint="eastAsia"/>
          <w:sz w:val="28"/>
          <w:szCs w:val="28"/>
        </w:rPr>
        <w:t>31</w:t>
      </w:r>
      <w:r w:rsidRPr="00AF7331">
        <w:rPr>
          <w:rFonts w:ascii="Times New Roman" w:eastAsia="宋体" w:hAnsi="Times New Roman" w:hint="eastAsia"/>
          <w:sz w:val="28"/>
          <w:szCs w:val="28"/>
        </w:rPr>
        <w:t>日。</w:t>
      </w:r>
    </w:p>
    <w:p w:rsidR="00C76ABA" w:rsidRPr="00AF7331" w:rsidRDefault="008F24B0" w:rsidP="007623E8">
      <w:pPr>
        <w:rPr>
          <w:rFonts w:ascii="Times New Roman" w:eastAsia="宋体" w:hAnsi="Times New Roman"/>
          <w:sz w:val="28"/>
          <w:szCs w:val="28"/>
        </w:rPr>
      </w:pPr>
      <w:r w:rsidRPr="00AF7331">
        <w:rPr>
          <w:rFonts w:ascii="Times New Roman" w:eastAsia="宋体" w:hAnsi="Times New Roman" w:hint="eastAsia"/>
          <w:sz w:val="28"/>
          <w:szCs w:val="28"/>
        </w:rPr>
        <w:t>注：本次评审不收取任何费用。</w:t>
      </w:r>
    </w:p>
    <w:p w:rsidR="00C76ABA" w:rsidRPr="00EF2C76" w:rsidRDefault="00C76ABA" w:rsidP="007623E8">
      <w:pPr>
        <w:rPr>
          <w:rFonts w:ascii="Times New Roman" w:eastAsia="宋体" w:hAnsi="Times New Roman"/>
          <w:szCs w:val="21"/>
        </w:rPr>
      </w:pPr>
    </w:p>
    <w:p w:rsidR="008F24B0" w:rsidRDefault="008F24B0">
      <w:pPr>
        <w:widowControl/>
        <w:jc w:val="left"/>
        <w:rPr>
          <w:rFonts w:ascii="Times New Roman" w:eastAsia="宋体" w:hAnsi="Times New Roman"/>
          <w:szCs w:val="21"/>
        </w:rPr>
      </w:pPr>
      <w:r>
        <w:rPr>
          <w:rFonts w:ascii="Times New Roman" w:eastAsia="宋体" w:hAnsi="Times New Roman"/>
          <w:szCs w:val="21"/>
        </w:rPr>
        <w:br w:type="page"/>
      </w:r>
    </w:p>
    <w:p w:rsidR="00382139" w:rsidRPr="00D363EE" w:rsidRDefault="00382139" w:rsidP="00382139">
      <w:pPr>
        <w:spacing w:line="360" w:lineRule="auto"/>
        <w:jc w:val="left"/>
        <w:rPr>
          <w:rFonts w:ascii="宋体" w:hAnsi="宋体"/>
          <w:sz w:val="30"/>
          <w:szCs w:val="30"/>
        </w:rPr>
      </w:pPr>
      <w:r w:rsidRPr="00D363EE">
        <w:rPr>
          <w:rFonts w:ascii="宋体" w:hAnsi="宋体" w:hint="eastAsia"/>
          <w:sz w:val="30"/>
          <w:szCs w:val="30"/>
        </w:rPr>
        <w:lastRenderedPageBreak/>
        <w:t>附件</w:t>
      </w:r>
      <w:r>
        <w:rPr>
          <w:rFonts w:ascii="宋体" w:hAnsi="宋体" w:hint="eastAsia"/>
          <w:sz w:val="30"/>
          <w:szCs w:val="30"/>
        </w:rPr>
        <w:t>1</w:t>
      </w:r>
      <w:r w:rsidRPr="00D363EE">
        <w:rPr>
          <w:rFonts w:ascii="宋体" w:hAnsi="宋体" w:hint="eastAsia"/>
          <w:sz w:val="30"/>
          <w:szCs w:val="30"/>
        </w:rPr>
        <w:t>：</w:t>
      </w:r>
    </w:p>
    <w:p w:rsidR="00382139" w:rsidRDefault="00382139" w:rsidP="00382139">
      <w:pPr>
        <w:widowControl/>
        <w:jc w:val="center"/>
        <w:rPr>
          <w:rFonts w:ascii="宋体" w:hAnsi="宋体"/>
          <w:b/>
          <w:sz w:val="44"/>
          <w:szCs w:val="44"/>
        </w:rPr>
      </w:pPr>
    </w:p>
    <w:p w:rsidR="00AF7331" w:rsidRDefault="00382139" w:rsidP="00382139">
      <w:pPr>
        <w:widowControl/>
        <w:jc w:val="center"/>
        <w:rPr>
          <w:rFonts w:ascii="宋体" w:hAnsi="宋体"/>
          <w:b/>
          <w:sz w:val="48"/>
          <w:szCs w:val="52"/>
        </w:rPr>
      </w:pPr>
      <w:r w:rsidRPr="008C4A0B">
        <w:rPr>
          <w:rFonts w:ascii="宋体" w:hAnsi="宋体" w:hint="eastAsia"/>
          <w:b/>
          <w:sz w:val="48"/>
          <w:szCs w:val="52"/>
        </w:rPr>
        <w:t>武汉市</w:t>
      </w:r>
      <w:r w:rsidR="00AF7331" w:rsidRPr="00AF7331">
        <w:rPr>
          <w:rFonts w:ascii="宋体" w:hAnsi="宋体" w:hint="eastAsia"/>
          <w:b/>
          <w:sz w:val="48"/>
          <w:szCs w:val="52"/>
        </w:rPr>
        <w:t>2017年度“质量信得过企业”</w:t>
      </w:r>
    </w:p>
    <w:p w:rsidR="00382139" w:rsidRPr="008C4A0B" w:rsidRDefault="00382139" w:rsidP="00382139">
      <w:pPr>
        <w:widowControl/>
        <w:jc w:val="center"/>
        <w:rPr>
          <w:rFonts w:ascii="宋体" w:hAnsi="宋体"/>
          <w:b/>
          <w:sz w:val="48"/>
          <w:szCs w:val="52"/>
        </w:rPr>
      </w:pPr>
      <w:r>
        <w:rPr>
          <w:rFonts w:ascii="宋体" w:hAnsi="宋体" w:hint="eastAsia"/>
          <w:b/>
          <w:sz w:val="48"/>
          <w:szCs w:val="52"/>
        </w:rPr>
        <w:t>评选</w:t>
      </w:r>
    </w:p>
    <w:p w:rsidR="00382139" w:rsidRPr="008C4A0B" w:rsidRDefault="00382139" w:rsidP="00382139">
      <w:pPr>
        <w:widowControl/>
        <w:jc w:val="center"/>
        <w:rPr>
          <w:rFonts w:ascii="宋体" w:hAnsi="宋体"/>
          <w:b/>
          <w:sz w:val="52"/>
          <w:szCs w:val="52"/>
        </w:rPr>
      </w:pPr>
    </w:p>
    <w:p w:rsidR="00382139" w:rsidRPr="00251138" w:rsidRDefault="00382139" w:rsidP="00382139">
      <w:pPr>
        <w:widowControl/>
        <w:jc w:val="center"/>
        <w:rPr>
          <w:rFonts w:ascii="宋体" w:hAnsi="宋体"/>
          <w:b/>
          <w:sz w:val="72"/>
          <w:szCs w:val="52"/>
        </w:rPr>
      </w:pPr>
      <w:r w:rsidRPr="00251138">
        <w:rPr>
          <w:rFonts w:ascii="宋体" w:hAnsi="宋体" w:hint="eastAsia"/>
          <w:b/>
          <w:sz w:val="72"/>
          <w:szCs w:val="52"/>
        </w:rPr>
        <w:t>申</w:t>
      </w:r>
    </w:p>
    <w:p w:rsidR="00382139" w:rsidRPr="00251138" w:rsidRDefault="00382139" w:rsidP="00382139">
      <w:pPr>
        <w:widowControl/>
        <w:jc w:val="center"/>
        <w:rPr>
          <w:rFonts w:ascii="宋体" w:hAnsi="宋体"/>
          <w:b/>
          <w:sz w:val="72"/>
          <w:szCs w:val="52"/>
        </w:rPr>
      </w:pPr>
    </w:p>
    <w:p w:rsidR="00382139" w:rsidRPr="00251138" w:rsidRDefault="00382139" w:rsidP="00382139">
      <w:pPr>
        <w:widowControl/>
        <w:jc w:val="center"/>
        <w:rPr>
          <w:rFonts w:ascii="宋体" w:hAnsi="宋体"/>
          <w:b/>
          <w:sz w:val="72"/>
          <w:szCs w:val="52"/>
        </w:rPr>
      </w:pPr>
      <w:r w:rsidRPr="00251138">
        <w:rPr>
          <w:rFonts w:ascii="宋体" w:hAnsi="宋体" w:hint="eastAsia"/>
          <w:b/>
          <w:sz w:val="72"/>
          <w:szCs w:val="52"/>
        </w:rPr>
        <w:t>报</w:t>
      </w:r>
    </w:p>
    <w:p w:rsidR="00382139" w:rsidRPr="00251138" w:rsidRDefault="00382139" w:rsidP="00382139">
      <w:pPr>
        <w:widowControl/>
        <w:jc w:val="center"/>
        <w:rPr>
          <w:rFonts w:ascii="宋体" w:hAnsi="宋体"/>
          <w:b/>
          <w:sz w:val="72"/>
          <w:szCs w:val="52"/>
        </w:rPr>
      </w:pPr>
    </w:p>
    <w:p w:rsidR="00382139" w:rsidRPr="00251138" w:rsidRDefault="00382139" w:rsidP="00382139">
      <w:pPr>
        <w:widowControl/>
        <w:jc w:val="center"/>
        <w:rPr>
          <w:rFonts w:ascii="宋体" w:hAnsi="宋体"/>
          <w:sz w:val="72"/>
          <w:szCs w:val="52"/>
        </w:rPr>
      </w:pPr>
      <w:r w:rsidRPr="00251138">
        <w:rPr>
          <w:rFonts w:ascii="宋体" w:hAnsi="宋体" w:hint="eastAsia"/>
          <w:b/>
          <w:sz w:val="72"/>
          <w:szCs w:val="52"/>
        </w:rPr>
        <w:t>表</w:t>
      </w:r>
    </w:p>
    <w:p w:rsidR="00382139" w:rsidRPr="008C4A0B" w:rsidRDefault="00382139" w:rsidP="00382139">
      <w:pPr>
        <w:widowControl/>
        <w:jc w:val="center"/>
        <w:rPr>
          <w:rFonts w:ascii="宋体" w:hAnsi="宋体"/>
          <w:b/>
          <w:sz w:val="52"/>
          <w:szCs w:val="52"/>
        </w:rPr>
      </w:pPr>
    </w:p>
    <w:p w:rsidR="00382139" w:rsidRDefault="00382139" w:rsidP="00382139">
      <w:pPr>
        <w:widowControl/>
        <w:jc w:val="left"/>
        <w:rPr>
          <w:rFonts w:ascii="宋体" w:hAnsi="宋体"/>
          <w:sz w:val="30"/>
          <w:szCs w:val="30"/>
        </w:rPr>
      </w:pPr>
    </w:p>
    <w:p w:rsidR="00382139" w:rsidRPr="008C4A0B" w:rsidRDefault="00382139" w:rsidP="00382139">
      <w:pPr>
        <w:widowControl/>
        <w:jc w:val="left"/>
        <w:rPr>
          <w:rFonts w:ascii="宋体" w:hAnsi="宋体"/>
          <w:sz w:val="30"/>
          <w:szCs w:val="30"/>
          <w:u w:val="single"/>
        </w:rPr>
      </w:pPr>
      <w:r>
        <w:rPr>
          <w:rFonts w:ascii="宋体" w:hAnsi="宋体" w:hint="eastAsia"/>
          <w:sz w:val="30"/>
          <w:szCs w:val="30"/>
        </w:rPr>
        <w:t xml:space="preserve">       企业名称：</w:t>
      </w:r>
      <w:r w:rsidRPr="000C0796">
        <w:rPr>
          <w:rFonts w:ascii="宋体" w:hAnsi="宋体" w:hint="eastAsia"/>
          <w:sz w:val="30"/>
          <w:szCs w:val="30"/>
          <w:u w:val="single"/>
        </w:rPr>
        <w:t xml:space="preserve">                                   </w:t>
      </w:r>
    </w:p>
    <w:p w:rsidR="00382139" w:rsidRDefault="00382139" w:rsidP="00382139">
      <w:pPr>
        <w:widowControl/>
        <w:jc w:val="left"/>
        <w:rPr>
          <w:rFonts w:ascii="宋体" w:hAnsi="宋体"/>
          <w:sz w:val="30"/>
          <w:szCs w:val="30"/>
        </w:rPr>
      </w:pPr>
      <w:r>
        <w:rPr>
          <w:rFonts w:ascii="宋体" w:hAnsi="宋体" w:hint="eastAsia"/>
          <w:sz w:val="30"/>
          <w:szCs w:val="30"/>
        </w:rPr>
        <w:t xml:space="preserve">       产品类别：</w:t>
      </w:r>
      <w:r w:rsidRPr="008C4A0B">
        <w:rPr>
          <w:rFonts w:ascii="宋体" w:hAnsi="宋体" w:hint="eastAsia"/>
          <w:sz w:val="30"/>
          <w:szCs w:val="30"/>
          <w:u w:val="single"/>
        </w:rPr>
        <w:t xml:space="preserve">                                   </w:t>
      </w:r>
    </w:p>
    <w:p w:rsidR="00382139" w:rsidRDefault="00382139" w:rsidP="00382139">
      <w:pPr>
        <w:widowControl/>
        <w:jc w:val="left"/>
        <w:rPr>
          <w:rFonts w:ascii="宋体" w:hAnsi="宋体"/>
          <w:sz w:val="30"/>
          <w:szCs w:val="30"/>
        </w:rPr>
      </w:pPr>
      <w:r>
        <w:rPr>
          <w:rFonts w:ascii="宋体" w:hAnsi="宋体" w:hint="eastAsia"/>
          <w:sz w:val="30"/>
          <w:szCs w:val="30"/>
        </w:rPr>
        <w:t xml:space="preserve">       申报日期：</w:t>
      </w:r>
      <w:r w:rsidRPr="000C0796">
        <w:rPr>
          <w:rFonts w:ascii="宋体" w:hAnsi="宋体" w:hint="eastAsia"/>
          <w:sz w:val="30"/>
          <w:szCs w:val="30"/>
          <w:u w:val="single"/>
        </w:rPr>
        <w:t xml:space="preserve">                                   </w:t>
      </w:r>
    </w:p>
    <w:p w:rsidR="00382139" w:rsidRDefault="00382139" w:rsidP="00382139">
      <w:pPr>
        <w:widowControl/>
        <w:jc w:val="left"/>
        <w:rPr>
          <w:rFonts w:ascii="宋体" w:hAnsi="宋体"/>
          <w:sz w:val="30"/>
          <w:szCs w:val="30"/>
        </w:rPr>
      </w:pPr>
    </w:p>
    <w:p w:rsidR="00382139" w:rsidRPr="000C0796" w:rsidRDefault="00382139" w:rsidP="00382139">
      <w:pPr>
        <w:widowControl/>
        <w:jc w:val="left"/>
        <w:rPr>
          <w:rFonts w:ascii="宋体" w:hAnsi="宋体"/>
          <w:sz w:val="30"/>
          <w:szCs w:val="30"/>
        </w:rPr>
      </w:pPr>
    </w:p>
    <w:p w:rsidR="00382139" w:rsidRPr="000C0796" w:rsidRDefault="00382139" w:rsidP="00382139">
      <w:pPr>
        <w:widowControl/>
        <w:jc w:val="center"/>
        <w:rPr>
          <w:rFonts w:ascii="宋体" w:hAnsi="宋体"/>
          <w:sz w:val="30"/>
          <w:szCs w:val="30"/>
        </w:rPr>
      </w:pPr>
      <w:r>
        <w:rPr>
          <w:rFonts w:ascii="宋体" w:hAnsi="宋体" w:hint="eastAsia"/>
          <w:sz w:val="30"/>
          <w:szCs w:val="30"/>
        </w:rPr>
        <w:t>武汉门窗协会制</w:t>
      </w:r>
    </w:p>
    <w:p w:rsidR="00382139" w:rsidRDefault="00382139" w:rsidP="00382139">
      <w:pPr>
        <w:widowControl/>
        <w:jc w:val="center"/>
        <w:rPr>
          <w:rFonts w:ascii="宋体" w:hAnsi="宋体"/>
          <w:sz w:val="30"/>
          <w:szCs w:val="30"/>
        </w:rPr>
      </w:pPr>
      <w:r w:rsidRPr="000C0796">
        <w:rPr>
          <w:rFonts w:ascii="宋体" w:hAnsi="宋体" w:hint="eastAsia"/>
          <w:sz w:val="30"/>
          <w:szCs w:val="30"/>
          <w:u w:val="single"/>
        </w:rPr>
        <w:t xml:space="preserve">    </w:t>
      </w:r>
      <w:r>
        <w:rPr>
          <w:rFonts w:ascii="宋体" w:hAnsi="宋体" w:hint="eastAsia"/>
          <w:sz w:val="30"/>
          <w:szCs w:val="30"/>
        </w:rPr>
        <w:t>年</w:t>
      </w:r>
      <w:r w:rsidRPr="000C0796">
        <w:rPr>
          <w:rFonts w:ascii="宋体" w:hAnsi="宋体" w:hint="eastAsia"/>
          <w:sz w:val="30"/>
          <w:szCs w:val="30"/>
          <w:u w:val="single"/>
        </w:rPr>
        <w:t xml:space="preserve">    </w:t>
      </w:r>
      <w:r>
        <w:rPr>
          <w:rFonts w:ascii="宋体" w:hAnsi="宋体" w:hint="eastAsia"/>
          <w:sz w:val="30"/>
          <w:szCs w:val="30"/>
        </w:rPr>
        <w:t>月</w:t>
      </w:r>
      <w:r w:rsidRPr="000C0796">
        <w:rPr>
          <w:rFonts w:ascii="宋体" w:hAnsi="宋体" w:hint="eastAsia"/>
          <w:sz w:val="30"/>
          <w:szCs w:val="30"/>
          <w:u w:val="single"/>
        </w:rPr>
        <w:t xml:space="preserve">    </w:t>
      </w:r>
      <w:r>
        <w:rPr>
          <w:rFonts w:ascii="宋体" w:hAnsi="宋体" w:hint="eastAsia"/>
          <w:sz w:val="30"/>
          <w:szCs w:val="30"/>
        </w:rPr>
        <w:t>日</w:t>
      </w:r>
      <w:r>
        <w:rPr>
          <w:rFonts w:ascii="宋体" w:hAnsi="宋体"/>
          <w:sz w:val="30"/>
          <w:szCs w:val="30"/>
        </w:rPr>
        <w:br w:type="page"/>
      </w:r>
    </w:p>
    <w:p w:rsidR="00382139" w:rsidRPr="00D363EE" w:rsidRDefault="00382139" w:rsidP="00382139">
      <w:pPr>
        <w:spacing w:line="360" w:lineRule="auto"/>
        <w:jc w:val="center"/>
        <w:rPr>
          <w:rFonts w:ascii="宋体" w:hAnsi="宋体"/>
          <w:b/>
          <w:sz w:val="32"/>
          <w:szCs w:val="32"/>
        </w:rPr>
      </w:pPr>
      <w:r w:rsidRPr="002863D9">
        <w:rPr>
          <w:rFonts w:ascii="宋体" w:hAnsi="宋体" w:hint="eastAsia"/>
          <w:b/>
          <w:sz w:val="32"/>
          <w:szCs w:val="32"/>
        </w:rPr>
        <w:lastRenderedPageBreak/>
        <w:t>武汉市</w:t>
      </w:r>
      <w:r w:rsidR="00AF7331" w:rsidRPr="00AF7331">
        <w:rPr>
          <w:rFonts w:ascii="宋体" w:hAnsi="宋体" w:hint="eastAsia"/>
          <w:b/>
          <w:sz w:val="32"/>
          <w:szCs w:val="32"/>
        </w:rPr>
        <w:t>2017年度“质量信得过企业”</w:t>
      </w:r>
      <w:r>
        <w:rPr>
          <w:rFonts w:ascii="宋体" w:hAnsi="宋体" w:hint="eastAsia"/>
          <w:b/>
          <w:sz w:val="32"/>
          <w:szCs w:val="32"/>
        </w:rPr>
        <w:t>评选</w:t>
      </w:r>
      <w:r w:rsidRPr="00D363EE">
        <w:rPr>
          <w:rFonts w:ascii="宋体" w:hAnsi="宋体" w:hint="eastAsia"/>
          <w:b/>
          <w:sz w:val="32"/>
          <w:szCs w:val="32"/>
        </w:rPr>
        <w:t>申报表</w:t>
      </w:r>
    </w:p>
    <w:p w:rsidR="00382139" w:rsidRPr="00AF7331" w:rsidRDefault="00382139" w:rsidP="00382139">
      <w:pPr>
        <w:spacing w:line="360" w:lineRule="auto"/>
        <w:jc w:val="center"/>
        <w:rPr>
          <w:rFonts w:ascii="长城小标宋体" w:eastAsia="长城小标宋体" w:hAnsi="宋体"/>
          <w:sz w:val="10"/>
          <w:szCs w:val="10"/>
        </w:rPr>
      </w:pPr>
    </w:p>
    <w:tbl>
      <w:tblPr>
        <w:tblW w:w="8872" w:type="dxa"/>
        <w:jc w:val="center"/>
        <w:tblInd w:w="-743" w:type="dxa"/>
        <w:tblLayout w:type="fixed"/>
        <w:tblLook w:val="0000"/>
      </w:tblPr>
      <w:tblGrid>
        <w:gridCol w:w="1789"/>
        <w:gridCol w:w="2458"/>
        <w:gridCol w:w="126"/>
        <w:gridCol w:w="1499"/>
        <w:gridCol w:w="499"/>
        <w:gridCol w:w="2501"/>
      </w:tblGrid>
      <w:tr w:rsidR="00382139" w:rsidTr="00164759">
        <w:trPr>
          <w:trHeight w:val="902"/>
          <w:jc w:val="center"/>
        </w:trPr>
        <w:tc>
          <w:tcPr>
            <w:tcW w:w="1789" w:type="dxa"/>
            <w:tcBorders>
              <w:top w:val="single" w:sz="4" w:space="0" w:color="auto"/>
              <w:left w:val="single" w:sz="4" w:space="0" w:color="auto"/>
              <w:bottom w:val="single" w:sz="4" w:space="0" w:color="auto"/>
              <w:right w:val="single" w:sz="4" w:space="0" w:color="auto"/>
            </w:tcBorders>
            <w:vAlign w:val="center"/>
          </w:tcPr>
          <w:p w:rsidR="00382139" w:rsidRDefault="00382139" w:rsidP="00164759">
            <w:pPr>
              <w:widowControl/>
              <w:jc w:val="center"/>
              <w:rPr>
                <w:rFonts w:ascii="宋体" w:hAnsi="宋体" w:cs="宋体"/>
                <w:bCs/>
                <w:kern w:val="0"/>
                <w:sz w:val="24"/>
              </w:rPr>
            </w:pPr>
            <w:r>
              <w:rPr>
                <w:rFonts w:ascii="宋体" w:hAnsi="宋体" w:cs="宋体" w:hint="eastAsia"/>
                <w:bCs/>
                <w:kern w:val="0"/>
                <w:sz w:val="24"/>
              </w:rPr>
              <w:t>企业名称</w:t>
            </w:r>
          </w:p>
        </w:tc>
        <w:tc>
          <w:tcPr>
            <w:tcW w:w="7083" w:type="dxa"/>
            <w:gridSpan w:val="5"/>
            <w:tcBorders>
              <w:top w:val="single" w:sz="4" w:space="0" w:color="auto"/>
              <w:left w:val="nil"/>
              <w:bottom w:val="single" w:sz="4" w:space="0" w:color="auto"/>
              <w:right w:val="single" w:sz="4" w:space="0" w:color="auto"/>
            </w:tcBorders>
            <w:vAlign w:val="center"/>
          </w:tcPr>
          <w:p w:rsidR="00382139" w:rsidRDefault="00382139" w:rsidP="00164759">
            <w:pPr>
              <w:widowControl/>
              <w:jc w:val="center"/>
              <w:rPr>
                <w:rFonts w:ascii="宋体" w:hAnsi="宋体" w:cs="宋体"/>
                <w:bCs/>
                <w:kern w:val="0"/>
                <w:sz w:val="24"/>
              </w:rPr>
            </w:pPr>
          </w:p>
        </w:tc>
      </w:tr>
      <w:tr w:rsidR="00382139" w:rsidTr="00164759">
        <w:trPr>
          <w:trHeight w:val="830"/>
          <w:jc w:val="center"/>
        </w:trPr>
        <w:tc>
          <w:tcPr>
            <w:tcW w:w="1789" w:type="dxa"/>
            <w:tcBorders>
              <w:top w:val="nil"/>
              <w:left w:val="single" w:sz="4" w:space="0" w:color="auto"/>
              <w:bottom w:val="single" w:sz="4" w:space="0" w:color="auto"/>
              <w:right w:val="single" w:sz="4" w:space="0" w:color="auto"/>
            </w:tcBorders>
            <w:vAlign w:val="center"/>
          </w:tcPr>
          <w:p w:rsidR="00382139" w:rsidRDefault="00382139" w:rsidP="00164759">
            <w:pPr>
              <w:widowControl/>
              <w:jc w:val="center"/>
              <w:rPr>
                <w:rFonts w:ascii="宋体" w:hAnsi="宋体" w:cs="宋体"/>
                <w:bCs/>
                <w:kern w:val="0"/>
                <w:sz w:val="24"/>
              </w:rPr>
            </w:pPr>
            <w:r>
              <w:rPr>
                <w:rFonts w:ascii="宋体" w:hAnsi="宋体" w:cs="宋体" w:hint="eastAsia"/>
                <w:bCs/>
                <w:kern w:val="0"/>
                <w:sz w:val="24"/>
              </w:rPr>
              <w:t>企业地址/邮编</w:t>
            </w:r>
          </w:p>
        </w:tc>
        <w:tc>
          <w:tcPr>
            <w:tcW w:w="7083" w:type="dxa"/>
            <w:gridSpan w:val="5"/>
            <w:tcBorders>
              <w:top w:val="single" w:sz="4" w:space="0" w:color="auto"/>
              <w:left w:val="nil"/>
              <w:bottom w:val="single" w:sz="4" w:space="0" w:color="auto"/>
              <w:right w:val="single" w:sz="4" w:space="0" w:color="auto"/>
            </w:tcBorders>
            <w:vAlign w:val="center"/>
          </w:tcPr>
          <w:p w:rsidR="00382139" w:rsidRDefault="00382139" w:rsidP="00164759">
            <w:pPr>
              <w:widowControl/>
              <w:jc w:val="center"/>
              <w:rPr>
                <w:rFonts w:ascii="宋体" w:hAnsi="宋体" w:cs="宋体"/>
                <w:bCs/>
                <w:kern w:val="0"/>
                <w:sz w:val="24"/>
              </w:rPr>
            </w:pPr>
          </w:p>
        </w:tc>
      </w:tr>
      <w:tr w:rsidR="00382139" w:rsidTr="00164759">
        <w:trPr>
          <w:trHeight w:val="913"/>
          <w:jc w:val="center"/>
        </w:trPr>
        <w:tc>
          <w:tcPr>
            <w:tcW w:w="1789" w:type="dxa"/>
            <w:tcBorders>
              <w:top w:val="nil"/>
              <w:left w:val="single" w:sz="4" w:space="0" w:color="auto"/>
              <w:bottom w:val="single" w:sz="4" w:space="0" w:color="auto"/>
              <w:right w:val="single" w:sz="4" w:space="0" w:color="auto"/>
            </w:tcBorders>
            <w:vAlign w:val="center"/>
          </w:tcPr>
          <w:p w:rsidR="00382139" w:rsidRDefault="00382139" w:rsidP="00164759">
            <w:pPr>
              <w:widowControl/>
              <w:jc w:val="center"/>
              <w:rPr>
                <w:rFonts w:ascii="宋体" w:hAnsi="宋体" w:cs="宋体"/>
                <w:bCs/>
                <w:kern w:val="0"/>
                <w:sz w:val="24"/>
              </w:rPr>
            </w:pPr>
            <w:r>
              <w:rPr>
                <w:rFonts w:ascii="宋体" w:hAnsi="宋体" w:cs="宋体" w:hint="eastAsia"/>
                <w:bCs/>
                <w:kern w:val="0"/>
                <w:sz w:val="24"/>
              </w:rPr>
              <w:t>企业网址</w:t>
            </w:r>
          </w:p>
        </w:tc>
        <w:tc>
          <w:tcPr>
            <w:tcW w:w="2584" w:type="dxa"/>
            <w:gridSpan w:val="2"/>
            <w:tcBorders>
              <w:top w:val="single" w:sz="4" w:space="0" w:color="auto"/>
              <w:left w:val="nil"/>
              <w:bottom w:val="single" w:sz="4" w:space="0" w:color="auto"/>
              <w:right w:val="single" w:sz="4" w:space="0" w:color="auto"/>
            </w:tcBorders>
            <w:vAlign w:val="center"/>
          </w:tcPr>
          <w:p w:rsidR="00382139" w:rsidRDefault="00382139" w:rsidP="00164759">
            <w:pPr>
              <w:widowControl/>
              <w:jc w:val="center"/>
              <w:rPr>
                <w:rFonts w:ascii="宋体" w:hAnsi="宋体" w:cs="宋体"/>
                <w:bCs/>
                <w:kern w:val="0"/>
                <w:sz w:val="24"/>
              </w:rPr>
            </w:pPr>
          </w:p>
        </w:tc>
        <w:tc>
          <w:tcPr>
            <w:tcW w:w="1499" w:type="dxa"/>
            <w:tcBorders>
              <w:top w:val="nil"/>
              <w:left w:val="nil"/>
              <w:bottom w:val="single" w:sz="4" w:space="0" w:color="auto"/>
              <w:right w:val="single" w:sz="4" w:space="0" w:color="auto"/>
            </w:tcBorders>
            <w:vAlign w:val="center"/>
          </w:tcPr>
          <w:p w:rsidR="00382139" w:rsidRDefault="00382139" w:rsidP="00164759">
            <w:pPr>
              <w:widowControl/>
              <w:jc w:val="center"/>
              <w:rPr>
                <w:rFonts w:ascii="宋体" w:hAnsi="宋体" w:cs="宋体"/>
                <w:bCs/>
                <w:kern w:val="0"/>
                <w:sz w:val="24"/>
              </w:rPr>
            </w:pPr>
            <w:r>
              <w:rPr>
                <w:rFonts w:ascii="宋体" w:hAnsi="宋体" w:cs="宋体" w:hint="eastAsia"/>
                <w:bCs/>
                <w:kern w:val="0"/>
                <w:sz w:val="24"/>
              </w:rPr>
              <w:t>企业邮箱</w:t>
            </w:r>
          </w:p>
        </w:tc>
        <w:tc>
          <w:tcPr>
            <w:tcW w:w="3000" w:type="dxa"/>
            <w:gridSpan w:val="2"/>
            <w:tcBorders>
              <w:top w:val="single" w:sz="4" w:space="0" w:color="auto"/>
              <w:left w:val="nil"/>
              <w:bottom w:val="single" w:sz="4" w:space="0" w:color="auto"/>
              <w:right w:val="single" w:sz="4" w:space="0" w:color="auto"/>
            </w:tcBorders>
            <w:vAlign w:val="center"/>
          </w:tcPr>
          <w:p w:rsidR="00382139" w:rsidRDefault="00382139" w:rsidP="00164759">
            <w:pPr>
              <w:widowControl/>
              <w:jc w:val="center"/>
              <w:rPr>
                <w:rFonts w:ascii="宋体" w:hAnsi="宋体" w:cs="宋体"/>
                <w:bCs/>
                <w:kern w:val="0"/>
                <w:sz w:val="24"/>
              </w:rPr>
            </w:pPr>
          </w:p>
        </w:tc>
      </w:tr>
      <w:tr w:rsidR="00382139" w:rsidTr="00164759">
        <w:trPr>
          <w:trHeight w:val="839"/>
          <w:jc w:val="center"/>
        </w:trPr>
        <w:tc>
          <w:tcPr>
            <w:tcW w:w="1789" w:type="dxa"/>
            <w:tcBorders>
              <w:top w:val="nil"/>
              <w:left w:val="single" w:sz="4" w:space="0" w:color="auto"/>
              <w:bottom w:val="single" w:sz="4" w:space="0" w:color="auto"/>
              <w:right w:val="single" w:sz="4" w:space="0" w:color="auto"/>
            </w:tcBorders>
            <w:vAlign w:val="center"/>
          </w:tcPr>
          <w:p w:rsidR="00382139" w:rsidRDefault="00382139" w:rsidP="00164759">
            <w:pPr>
              <w:widowControl/>
              <w:jc w:val="center"/>
              <w:rPr>
                <w:rFonts w:ascii="宋体" w:hAnsi="宋体" w:cs="宋体"/>
                <w:bCs/>
                <w:kern w:val="0"/>
                <w:sz w:val="24"/>
              </w:rPr>
            </w:pPr>
            <w:r>
              <w:rPr>
                <w:rFonts w:ascii="宋体" w:hAnsi="宋体" w:cs="宋体" w:hint="eastAsia"/>
                <w:bCs/>
                <w:kern w:val="0"/>
                <w:sz w:val="24"/>
              </w:rPr>
              <w:t>法人代表</w:t>
            </w:r>
          </w:p>
        </w:tc>
        <w:tc>
          <w:tcPr>
            <w:tcW w:w="2584" w:type="dxa"/>
            <w:gridSpan w:val="2"/>
            <w:tcBorders>
              <w:top w:val="nil"/>
              <w:left w:val="nil"/>
              <w:bottom w:val="single" w:sz="4" w:space="0" w:color="auto"/>
              <w:right w:val="single" w:sz="4" w:space="0" w:color="auto"/>
            </w:tcBorders>
            <w:vAlign w:val="center"/>
          </w:tcPr>
          <w:p w:rsidR="00382139" w:rsidRDefault="00382139" w:rsidP="00164759">
            <w:pPr>
              <w:widowControl/>
              <w:jc w:val="center"/>
              <w:rPr>
                <w:rFonts w:ascii="宋体" w:hAnsi="宋体" w:cs="宋体"/>
                <w:bCs/>
                <w:kern w:val="0"/>
                <w:sz w:val="24"/>
              </w:rPr>
            </w:pPr>
          </w:p>
        </w:tc>
        <w:tc>
          <w:tcPr>
            <w:tcW w:w="1499" w:type="dxa"/>
            <w:tcBorders>
              <w:top w:val="nil"/>
              <w:left w:val="nil"/>
              <w:bottom w:val="single" w:sz="4" w:space="0" w:color="auto"/>
              <w:right w:val="single" w:sz="4" w:space="0" w:color="auto"/>
            </w:tcBorders>
            <w:vAlign w:val="center"/>
          </w:tcPr>
          <w:p w:rsidR="00382139" w:rsidRDefault="00382139" w:rsidP="00164759">
            <w:pPr>
              <w:widowControl/>
              <w:jc w:val="center"/>
              <w:rPr>
                <w:rFonts w:ascii="宋体" w:hAnsi="宋体" w:cs="宋体"/>
                <w:bCs/>
                <w:kern w:val="0"/>
                <w:sz w:val="24"/>
              </w:rPr>
            </w:pPr>
            <w:r>
              <w:rPr>
                <w:rFonts w:ascii="宋体" w:hAnsi="宋体" w:cs="宋体" w:hint="eastAsia"/>
                <w:bCs/>
                <w:kern w:val="0"/>
                <w:sz w:val="24"/>
              </w:rPr>
              <w:t>电    话</w:t>
            </w:r>
          </w:p>
        </w:tc>
        <w:tc>
          <w:tcPr>
            <w:tcW w:w="3000" w:type="dxa"/>
            <w:gridSpan w:val="2"/>
            <w:tcBorders>
              <w:top w:val="nil"/>
              <w:left w:val="nil"/>
              <w:bottom w:val="single" w:sz="4" w:space="0" w:color="auto"/>
              <w:right w:val="single" w:sz="4" w:space="0" w:color="auto"/>
            </w:tcBorders>
            <w:vAlign w:val="center"/>
          </w:tcPr>
          <w:p w:rsidR="00382139" w:rsidRDefault="00382139" w:rsidP="00164759">
            <w:pPr>
              <w:widowControl/>
              <w:jc w:val="center"/>
              <w:rPr>
                <w:rFonts w:ascii="宋体" w:hAnsi="宋体" w:cs="宋体"/>
                <w:bCs/>
                <w:kern w:val="0"/>
                <w:sz w:val="24"/>
              </w:rPr>
            </w:pPr>
          </w:p>
        </w:tc>
      </w:tr>
      <w:tr w:rsidR="00382139" w:rsidTr="00164759">
        <w:trPr>
          <w:trHeight w:val="836"/>
          <w:jc w:val="center"/>
        </w:trPr>
        <w:tc>
          <w:tcPr>
            <w:tcW w:w="1789" w:type="dxa"/>
            <w:tcBorders>
              <w:top w:val="nil"/>
              <w:left w:val="single" w:sz="4" w:space="0" w:color="auto"/>
              <w:bottom w:val="single" w:sz="4" w:space="0" w:color="auto"/>
              <w:right w:val="single" w:sz="4" w:space="0" w:color="auto"/>
            </w:tcBorders>
            <w:vAlign w:val="center"/>
          </w:tcPr>
          <w:p w:rsidR="00382139" w:rsidRDefault="00382139" w:rsidP="00164759">
            <w:pPr>
              <w:widowControl/>
              <w:jc w:val="center"/>
              <w:rPr>
                <w:rFonts w:ascii="宋体" w:hAnsi="宋体" w:cs="宋体"/>
                <w:bCs/>
                <w:kern w:val="0"/>
                <w:sz w:val="24"/>
              </w:rPr>
            </w:pPr>
            <w:r>
              <w:rPr>
                <w:rFonts w:ascii="宋体" w:hAnsi="宋体" w:cs="宋体" w:hint="eastAsia"/>
                <w:bCs/>
                <w:kern w:val="0"/>
                <w:sz w:val="24"/>
              </w:rPr>
              <w:t>成立时间</w:t>
            </w:r>
          </w:p>
        </w:tc>
        <w:tc>
          <w:tcPr>
            <w:tcW w:w="2584" w:type="dxa"/>
            <w:gridSpan w:val="2"/>
            <w:tcBorders>
              <w:top w:val="nil"/>
              <w:left w:val="nil"/>
              <w:bottom w:val="single" w:sz="4" w:space="0" w:color="auto"/>
              <w:right w:val="single" w:sz="4" w:space="0" w:color="auto"/>
            </w:tcBorders>
            <w:vAlign w:val="center"/>
          </w:tcPr>
          <w:p w:rsidR="00382139" w:rsidRDefault="00382139" w:rsidP="00164759">
            <w:pPr>
              <w:widowControl/>
              <w:jc w:val="center"/>
              <w:rPr>
                <w:rFonts w:ascii="宋体" w:hAnsi="宋体" w:cs="宋体"/>
                <w:bCs/>
                <w:kern w:val="0"/>
                <w:sz w:val="24"/>
              </w:rPr>
            </w:pPr>
          </w:p>
        </w:tc>
        <w:tc>
          <w:tcPr>
            <w:tcW w:w="1499" w:type="dxa"/>
            <w:tcBorders>
              <w:top w:val="nil"/>
              <w:left w:val="nil"/>
              <w:bottom w:val="single" w:sz="4" w:space="0" w:color="auto"/>
              <w:right w:val="single" w:sz="4" w:space="0" w:color="auto"/>
            </w:tcBorders>
            <w:vAlign w:val="center"/>
          </w:tcPr>
          <w:p w:rsidR="00382139" w:rsidRDefault="00382139" w:rsidP="00164759">
            <w:pPr>
              <w:widowControl/>
              <w:jc w:val="center"/>
              <w:rPr>
                <w:rFonts w:ascii="宋体" w:hAnsi="宋体" w:cs="宋体"/>
                <w:bCs/>
                <w:kern w:val="0"/>
                <w:sz w:val="24"/>
              </w:rPr>
            </w:pPr>
            <w:r>
              <w:rPr>
                <w:rFonts w:ascii="宋体" w:hAnsi="宋体" w:cs="宋体" w:hint="eastAsia"/>
                <w:bCs/>
                <w:kern w:val="0"/>
                <w:sz w:val="24"/>
              </w:rPr>
              <w:t>企业人数</w:t>
            </w:r>
          </w:p>
        </w:tc>
        <w:tc>
          <w:tcPr>
            <w:tcW w:w="3000" w:type="dxa"/>
            <w:gridSpan w:val="2"/>
            <w:tcBorders>
              <w:top w:val="nil"/>
              <w:left w:val="nil"/>
              <w:bottom w:val="single" w:sz="4" w:space="0" w:color="auto"/>
              <w:right w:val="single" w:sz="4" w:space="0" w:color="auto"/>
            </w:tcBorders>
            <w:vAlign w:val="center"/>
          </w:tcPr>
          <w:p w:rsidR="00382139" w:rsidRDefault="00382139" w:rsidP="00164759">
            <w:pPr>
              <w:widowControl/>
              <w:jc w:val="center"/>
              <w:rPr>
                <w:rFonts w:ascii="宋体" w:hAnsi="宋体" w:cs="宋体"/>
                <w:bCs/>
                <w:kern w:val="0"/>
                <w:sz w:val="24"/>
              </w:rPr>
            </w:pPr>
          </w:p>
        </w:tc>
      </w:tr>
      <w:tr w:rsidR="00382139" w:rsidTr="00164759">
        <w:trPr>
          <w:trHeight w:val="2054"/>
          <w:jc w:val="center"/>
        </w:trPr>
        <w:tc>
          <w:tcPr>
            <w:tcW w:w="1789" w:type="dxa"/>
            <w:tcBorders>
              <w:top w:val="nil"/>
              <w:left w:val="single" w:sz="4" w:space="0" w:color="auto"/>
              <w:bottom w:val="single" w:sz="4" w:space="0" w:color="auto"/>
              <w:right w:val="single" w:sz="4" w:space="0" w:color="auto"/>
            </w:tcBorders>
            <w:vAlign w:val="center"/>
          </w:tcPr>
          <w:p w:rsidR="00382139" w:rsidRDefault="00382139" w:rsidP="00164759">
            <w:pPr>
              <w:widowControl/>
              <w:jc w:val="center"/>
              <w:rPr>
                <w:rFonts w:ascii="宋体" w:hAnsi="宋体" w:cs="宋体"/>
                <w:bCs/>
                <w:kern w:val="0"/>
                <w:sz w:val="24"/>
              </w:rPr>
            </w:pPr>
            <w:r>
              <w:rPr>
                <w:rFonts w:ascii="宋体" w:hAnsi="宋体" w:cs="宋体" w:hint="eastAsia"/>
                <w:bCs/>
                <w:kern w:val="0"/>
                <w:sz w:val="24"/>
              </w:rPr>
              <w:t>主要产品规格</w:t>
            </w:r>
          </w:p>
          <w:p w:rsidR="00382139" w:rsidRDefault="00382139" w:rsidP="00164759">
            <w:pPr>
              <w:widowControl/>
              <w:jc w:val="center"/>
              <w:rPr>
                <w:rFonts w:ascii="宋体" w:hAnsi="宋体" w:cs="宋体"/>
                <w:bCs/>
                <w:kern w:val="0"/>
                <w:sz w:val="24"/>
              </w:rPr>
            </w:pPr>
            <w:r>
              <w:rPr>
                <w:rFonts w:ascii="宋体" w:hAnsi="宋体" w:cs="宋体" w:hint="eastAsia"/>
                <w:bCs/>
                <w:kern w:val="0"/>
                <w:sz w:val="24"/>
              </w:rPr>
              <w:t>及优势介绍</w:t>
            </w:r>
          </w:p>
        </w:tc>
        <w:tc>
          <w:tcPr>
            <w:tcW w:w="7083" w:type="dxa"/>
            <w:gridSpan w:val="5"/>
            <w:tcBorders>
              <w:top w:val="single" w:sz="4" w:space="0" w:color="auto"/>
              <w:left w:val="nil"/>
              <w:bottom w:val="single" w:sz="4" w:space="0" w:color="auto"/>
              <w:right w:val="single" w:sz="4" w:space="0" w:color="auto"/>
            </w:tcBorders>
            <w:vAlign w:val="center"/>
          </w:tcPr>
          <w:p w:rsidR="00382139" w:rsidRDefault="00382139" w:rsidP="00164759">
            <w:pPr>
              <w:widowControl/>
              <w:jc w:val="center"/>
              <w:rPr>
                <w:rFonts w:ascii="宋体" w:hAnsi="宋体" w:cs="宋体"/>
                <w:bCs/>
                <w:kern w:val="0"/>
                <w:sz w:val="24"/>
              </w:rPr>
            </w:pPr>
          </w:p>
        </w:tc>
      </w:tr>
      <w:tr w:rsidR="00382139" w:rsidTr="00164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1"/>
          <w:jc w:val="center"/>
        </w:trPr>
        <w:tc>
          <w:tcPr>
            <w:tcW w:w="1789" w:type="dxa"/>
            <w:vAlign w:val="center"/>
          </w:tcPr>
          <w:p w:rsidR="00382139" w:rsidRDefault="00382139" w:rsidP="00164759">
            <w:pPr>
              <w:widowControl/>
              <w:jc w:val="center"/>
              <w:rPr>
                <w:rFonts w:ascii="宋体" w:hAnsi="宋体" w:cs="宋体"/>
                <w:bCs/>
                <w:kern w:val="0"/>
                <w:sz w:val="24"/>
              </w:rPr>
            </w:pPr>
            <w:r>
              <w:rPr>
                <w:rFonts w:ascii="宋体" w:hAnsi="宋体" w:cs="宋体"/>
                <w:bCs/>
                <w:kern w:val="0"/>
                <w:sz w:val="24"/>
              </w:rPr>
              <w:t>联系人</w:t>
            </w:r>
          </w:p>
        </w:tc>
        <w:tc>
          <w:tcPr>
            <w:tcW w:w="2458" w:type="dxa"/>
            <w:vAlign w:val="center"/>
          </w:tcPr>
          <w:p w:rsidR="00382139" w:rsidRDefault="00382139" w:rsidP="00164759">
            <w:pPr>
              <w:widowControl/>
              <w:jc w:val="center"/>
              <w:rPr>
                <w:rFonts w:ascii="宋体" w:hAnsi="宋体" w:cs="宋体"/>
                <w:bCs/>
                <w:kern w:val="0"/>
                <w:sz w:val="24"/>
              </w:rPr>
            </w:pPr>
          </w:p>
        </w:tc>
        <w:tc>
          <w:tcPr>
            <w:tcW w:w="2124" w:type="dxa"/>
            <w:gridSpan w:val="3"/>
            <w:vAlign w:val="center"/>
          </w:tcPr>
          <w:p w:rsidR="00382139" w:rsidRDefault="00382139" w:rsidP="00164759">
            <w:pPr>
              <w:widowControl/>
              <w:jc w:val="center"/>
              <w:rPr>
                <w:rFonts w:ascii="宋体" w:hAnsi="宋体" w:cs="宋体"/>
                <w:bCs/>
                <w:kern w:val="0"/>
                <w:sz w:val="24"/>
              </w:rPr>
            </w:pPr>
            <w:r>
              <w:rPr>
                <w:rFonts w:ascii="宋体" w:hAnsi="宋体" w:cs="宋体"/>
                <w:bCs/>
                <w:kern w:val="0"/>
                <w:sz w:val="24"/>
              </w:rPr>
              <w:t>手机</w:t>
            </w:r>
          </w:p>
        </w:tc>
        <w:tc>
          <w:tcPr>
            <w:tcW w:w="2501" w:type="dxa"/>
            <w:vAlign w:val="center"/>
          </w:tcPr>
          <w:p w:rsidR="00382139" w:rsidRDefault="00382139" w:rsidP="00164759">
            <w:pPr>
              <w:widowControl/>
              <w:jc w:val="center"/>
              <w:rPr>
                <w:rFonts w:ascii="宋体" w:hAnsi="宋体" w:cs="宋体"/>
                <w:bCs/>
                <w:kern w:val="0"/>
                <w:sz w:val="24"/>
              </w:rPr>
            </w:pPr>
          </w:p>
        </w:tc>
      </w:tr>
      <w:tr w:rsidR="00382139" w:rsidTr="00164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0"/>
          <w:jc w:val="center"/>
        </w:trPr>
        <w:tc>
          <w:tcPr>
            <w:tcW w:w="1789" w:type="dxa"/>
            <w:vAlign w:val="center"/>
          </w:tcPr>
          <w:p w:rsidR="00382139" w:rsidRDefault="00382139" w:rsidP="00164759">
            <w:pPr>
              <w:widowControl/>
              <w:jc w:val="center"/>
              <w:rPr>
                <w:rFonts w:ascii="宋体" w:hAnsi="宋体" w:cs="宋体"/>
                <w:bCs/>
                <w:kern w:val="0"/>
                <w:sz w:val="24"/>
              </w:rPr>
            </w:pPr>
            <w:r>
              <w:rPr>
                <w:rFonts w:ascii="宋体" w:hAnsi="宋体" w:cs="宋体"/>
                <w:bCs/>
                <w:kern w:val="0"/>
                <w:sz w:val="24"/>
              </w:rPr>
              <w:t>电话</w:t>
            </w:r>
            <w:r>
              <w:rPr>
                <w:rFonts w:ascii="宋体" w:hAnsi="宋体" w:cs="宋体" w:hint="eastAsia"/>
                <w:bCs/>
                <w:kern w:val="0"/>
                <w:sz w:val="24"/>
              </w:rPr>
              <w:t>/传真</w:t>
            </w:r>
          </w:p>
        </w:tc>
        <w:tc>
          <w:tcPr>
            <w:tcW w:w="2458" w:type="dxa"/>
            <w:vAlign w:val="center"/>
          </w:tcPr>
          <w:p w:rsidR="00382139" w:rsidRDefault="00382139" w:rsidP="00164759">
            <w:pPr>
              <w:widowControl/>
              <w:jc w:val="center"/>
              <w:rPr>
                <w:rFonts w:ascii="宋体" w:hAnsi="宋体" w:cs="宋体"/>
                <w:bCs/>
                <w:kern w:val="0"/>
                <w:sz w:val="24"/>
              </w:rPr>
            </w:pPr>
          </w:p>
        </w:tc>
        <w:tc>
          <w:tcPr>
            <w:tcW w:w="2124" w:type="dxa"/>
            <w:gridSpan w:val="3"/>
            <w:vAlign w:val="center"/>
          </w:tcPr>
          <w:p w:rsidR="00382139" w:rsidRDefault="00382139" w:rsidP="00164759">
            <w:pPr>
              <w:widowControl/>
              <w:jc w:val="center"/>
              <w:rPr>
                <w:rFonts w:ascii="宋体" w:hAnsi="宋体" w:cs="宋体"/>
                <w:bCs/>
                <w:kern w:val="0"/>
                <w:sz w:val="24"/>
              </w:rPr>
            </w:pPr>
            <w:r>
              <w:rPr>
                <w:rFonts w:ascii="宋体" w:hAnsi="宋体" w:cs="宋体"/>
                <w:bCs/>
                <w:kern w:val="0"/>
                <w:sz w:val="24"/>
              </w:rPr>
              <w:t>邮箱</w:t>
            </w:r>
          </w:p>
        </w:tc>
        <w:tc>
          <w:tcPr>
            <w:tcW w:w="2501" w:type="dxa"/>
            <w:vAlign w:val="center"/>
          </w:tcPr>
          <w:p w:rsidR="00382139" w:rsidRDefault="00382139" w:rsidP="00164759">
            <w:pPr>
              <w:widowControl/>
              <w:jc w:val="center"/>
              <w:rPr>
                <w:rFonts w:ascii="宋体" w:hAnsi="宋体" w:cs="宋体"/>
                <w:bCs/>
                <w:kern w:val="0"/>
                <w:sz w:val="24"/>
              </w:rPr>
            </w:pPr>
          </w:p>
        </w:tc>
      </w:tr>
      <w:tr w:rsidR="00382139" w:rsidTr="00164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30"/>
          <w:jc w:val="center"/>
        </w:trPr>
        <w:tc>
          <w:tcPr>
            <w:tcW w:w="4247" w:type="dxa"/>
            <w:gridSpan w:val="2"/>
            <w:vAlign w:val="center"/>
          </w:tcPr>
          <w:p w:rsidR="00382139" w:rsidRDefault="00382139" w:rsidP="00164759">
            <w:pPr>
              <w:spacing w:line="400" w:lineRule="exact"/>
              <w:ind w:firstLineChars="200" w:firstLine="480"/>
              <w:rPr>
                <w:rFonts w:ascii="宋体" w:hAnsi="宋体"/>
                <w:kern w:val="16"/>
                <w:sz w:val="24"/>
              </w:rPr>
            </w:pPr>
            <w:r w:rsidRPr="00571B3F">
              <w:rPr>
                <w:rFonts w:ascii="宋体" w:hAnsi="宋体" w:hint="eastAsia"/>
                <w:kern w:val="16"/>
                <w:sz w:val="24"/>
              </w:rPr>
              <w:t>经研究，我单位决定自愿申请参加</w:t>
            </w:r>
            <w:r w:rsidR="001A6D96" w:rsidRPr="001A6D96">
              <w:rPr>
                <w:rFonts w:ascii="宋体" w:hAnsi="宋体" w:hint="eastAsia"/>
                <w:kern w:val="16"/>
                <w:sz w:val="24"/>
              </w:rPr>
              <w:t>质量信得过企业</w:t>
            </w:r>
            <w:r w:rsidRPr="00571B3F">
              <w:rPr>
                <w:rFonts w:ascii="宋体" w:hAnsi="宋体" w:hint="eastAsia"/>
                <w:kern w:val="16"/>
                <w:sz w:val="24"/>
              </w:rPr>
              <w:t>评</w:t>
            </w:r>
            <w:r w:rsidR="001A6D96">
              <w:rPr>
                <w:rFonts w:ascii="宋体" w:hAnsi="宋体" w:hint="eastAsia"/>
                <w:kern w:val="16"/>
                <w:sz w:val="24"/>
              </w:rPr>
              <w:t>选</w:t>
            </w:r>
            <w:r w:rsidRPr="00571B3F">
              <w:rPr>
                <w:rFonts w:ascii="宋体" w:hAnsi="宋体" w:hint="eastAsia"/>
                <w:kern w:val="16"/>
                <w:sz w:val="24"/>
              </w:rPr>
              <w:t>，并承诺所提供的资料及数据真实有效，如有虚假愿负全部责任。</w:t>
            </w:r>
          </w:p>
          <w:p w:rsidR="00382139" w:rsidRPr="001A6D96" w:rsidRDefault="00382139" w:rsidP="00164759">
            <w:pPr>
              <w:spacing w:line="400" w:lineRule="exact"/>
              <w:ind w:firstLineChars="200" w:firstLine="480"/>
              <w:rPr>
                <w:rFonts w:ascii="宋体" w:hAnsi="宋体"/>
                <w:kern w:val="16"/>
                <w:sz w:val="24"/>
              </w:rPr>
            </w:pPr>
          </w:p>
          <w:p w:rsidR="00382139" w:rsidRDefault="00382139" w:rsidP="00164759">
            <w:pPr>
              <w:spacing w:line="400" w:lineRule="exact"/>
              <w:ind w:firstLineChars="1050" w:firstLine="2520"/>
              <w:rPr>
                <w:rFonts w:ascii="宋体" w:hAnsi="宋体"/>
                <w:kern w:val="16"/>
                <w:sz w:val="24"/>
              </w:rPr>
            </w:pPr>
            <w:r w:rsidRPr="00571B3F">
              <w:rPr>
                <w:rFonts w:ascii="宋体" w:hAnsi="宋体" w:hint="eastAsia"/>
                <w:kern w:val="16"/>
                <w:sz w:val="24"/>
              </w:rPr>
              <w:t>（企业公章）</w:t>
            </w:r>
          </w:p>
          <w:p w:rsidR="00382139" w:rsidRDefault="00382139" w:rsidP="00164759">
            <w:pPr>
              <w:widowControl/>
              <w:jc w:val="center"/>
              <w:rPr>
                <w:rFonts w:ascii="宋体" w:hAnsi="宋体" w:cs="宋体"/>
                <w:bCs/>
                <w:kern w:val="0"/>
                <w:sz w:val="24"/>
              </w:rPr>
            </w:pPr>
            <w:r>
              <w:rPr>
                <w:rFonts w:ascii="宋体" w:hAnsi="宋体" w:hint="eastAsia"/>
                <w:kern w:val="16"/>
                <w:sz w:val="24"/>
              </w:rPr>
              <w:t xml:space="preserve">                 </w:t>
            </w:r>
            <w:r w:rsidRPr="00571B3F">
              <w:rPr>
                <w:rFonts w:ascii="宋体" w:hAnsi="宋体" w:hint="eastAsia"/>
                <w:kern w:val="16"/>
                <w:sz w:val="24"/>
              </w:rPr>
              <w:t>年   月   日</w:t>
            </w:r>
          </w:p>
        </w:tc>
        <w:tc>
          <w:tcPr>
            <w:tcW w:w="4625" w:type="dxa"/>
            <w:gridSpan w:val="4"/>
            <w:vAlign w:val="center"/>
          </w:tcPr>
          <w:p w:rsidR="00382139" w:rsidRDefault="00382139" w:rsidP="00164759">
            <w:pPr>
              <w:widowControl/>
              <w:spacing w:before="100" w:beforeAutospacing="1" w:after="100" w:afterAutospacing="1"/>
              <w:ind w:firstLineChars="200" w:firstLine="480"/>
              <w:rPr>
                <w:rFonts w:ascii="宋体" w:hAnsi="宋体"/>
                <w:kern w:val="16"/>
                <w:sz w:val="24"/>
              </w:rPr>
            </w:pPr>
            <w:r w:rsidRPr="00111F9F">
              <w:rPr>
                <w:rFonts w:ascii="宋体" w:hAnsi="宋体" w:hint="eastAsia"/>
                <w:kern w:val="16"/>
                <w:sz w:val="24"/>
              </w:rPr>
              <w:t xml:space="preserve">评定意见：     </w:t>
            </w:r>
          </w:p>
          <w:p w:rsidR="00382139" w:rsidRDefault="00382139" w:rsidP="00164759">
            <w:pPr>
              <w:widowControl/>
              <w:spacing w:before="100" w:beforeAutospacing="1" w:after="100" w:afterAutospacing="1"/>
              <w:ind w:firstLineChars="200" w:firstLine="480"/>
              <w:rPr>
                <w:rFonts w:ascii="宋体" w:hAnsi="宋体"/>
                <w:kern w:val="16"/>
                <w:sz w:val="24"/>
              </w:rPr>
            </w:pPr>
          </w:p>
          <w:p w:rsidR="00382139" w:rsidRDefault="00382139" w:rsidP="00164759">
            <w:pPr>
              <w:widowControl/>
              <w:spacing w:before="100" w:beforeAutospacing="1" w:after="100" w:afterAutospacing="1"/>
              <w:ind w:firstLineChars="200" w:firstLine="480"/>
              <w:rPr>
                <w:rFonts w:ascii="宋体" w:hAnsi="宋体"/>
                <w:kern w:val="16"/>
                <w:sz w:val="24"/>
              </w:rPr>
            </w:pPr>
          </w:p>
          <w:p w:rsidR="00382139" w:rsidRDefault="00382139" w:rsidP="00164759">
            <w:pPr>
              <w:widowControl/>
              <w:spacing w:before="100" w:beforeAutospacing="1" w:after="100" w:afterAutospacing="1"/>
              <w:ind w:firstLineChars="200" w:firstLine="480"/>
              <w:rPr>
                <w:rFonts w:ascii="宋体" w:hAnsi="宋体"/>
                <w:kern w:val="16"/>
                <w:sz w:val="24"/>
              </w:rPr>
            </w:pPr>
          </w:p>
          <w:p w:rsidR="00382139" w:rsidRDefault="00382139" w:rsidP="00164759">
            <w:pPr>
              <w:widowControl/>
              <w:jc w:val="center"/>
              <w:rPr>
                <w:rFonts w:ascii="宋体" w:hAnsi="宋体" w:cs="宋体"/>
                <w:bCs/>
                <w:kern w:val="0"/>
                <w:sz w:val="24"/>
              </w:rPr>
            </w:pPr>
            <w:r>
              <w:rPr>
                <w:rFonts w:ascii="宋体" w:hAnsi="宋体" w:hint="eastAsia"/>
                <w:kern w:val="16"/>
                <w:sz w:val="24"/>
              </w:rPr>
              <w:t xml:space="preserve">                  年   月   日</w:t>
            </w:r>
          </w:p>
        </w:tc>
      </w:tr>
    </w:tbl>
    <w:p w:rsidR="00382139" w:rsidRDefault="00382139" w:rsidP="00382139">
      <w:pPr>
        <w:widowControl/>
        <w:jc w:val="left"/>
        <w:rPr>
          <w:rFonts w:asciiTheme="minorEastAsia" w:hAnsiTheme="minorEastAsia"/>
          <w:b/>
          <w:sz w:val="44"/>
          <w:szCs w:val="44"/>
        </w:rPr>
      </w:pPr>
      <w:r>
        <w:rPr>
          <w:rFonts w:asciiTheme="minorEastAsia" w:hAnsiTheme="minorEastAsia"/>
          <w:b/>
          <w:sz w:val="44"/>
          <w:szCs w:val="44"/>
        </w:rPr>
        <w:br w:type="page"/>
      </w:r>
    </w:p>
    <w:p w:rsidR="00382139" w:rsidRPr="00736E15" w:rsidRDefault="00382139" w:rsidP="00382139">
      <w:pPr>
        <w:jc w:val="center"/>
        <w:rPr>
          <w:rFonts w:asciiTheme="minorEastAsia" w:hAnsiTheme="minorEastAsia"/>
          <w:b/>
          <w:sz w:val="44"/>
          <w:szCs w:val="44"/>
        </w:rPr>
      </w:pPr>
      <w:r w:rsidRPr="00E21F47">
        <w:rPr>
          <w:rFonts w:asciiTheme="minorEastAsia" w:hAnsiTheme="minorEastAsia" w:hint="eastAsia"/>
          <w:b/>
          <w:sz w:val="44"/>
          <w:szCs w:val="44"/>
        </w:rPr>
        <w:lastRenderedPageBreak/>
        <w:t>相关证明材料</w:t>
      </w:r>
      <w:r>
        <w:rPr>
          <w:rFonts w:asciiTheme="minorEastAsia" w:hAnsiTheme="minorEastAsia" w:hint="eastAsia"/>
          <w:b/>
          <w:sz w:val="44"/>
          <w:szCs w:val="44"/>
        </w:rPr>
        <w:t>复印件</w:t>
      </w:r>
    </w:p>
    <w:p w:rsidR="00382139" w:rsidRDefault="00382139" w:rsidP="00382139">
      <w:pPr>
        <w:jc w:val="left"/>
        <w:rPr>
          <w:rFonts w:ascii="楷体" w:eastAsia="楷体" w:hAnsi="楷体"/>
          <w:sz w:val="28"/>
          <w:szCs w:val="24"/>
        </w:rPr>
      </w:pPr>
    </w:p>
    <w:p w:rsidR="00382139" w:rsidRDefault="00382139" w:rsidP="00382139">
      <w:pPr>
        <w:jc w:val="left"/>
        <w:rPr>
          <w:rFonts w:ascii="楷体" w:eastAsia="楷体" w:hAnsi="楷体"/>
          <w:sz w:val="28"/>
          <w:szCs w:val="24"/>
        </w:rPr>
      </w:pPr>
      <w:r w:rsidRPr="004146D9">
        <w:rPr>
          <w:rFonts w:ascii="楷体" w:eastAsia="楷体" w:hAnsi="楷体" w:hint="eastAsia"/>
          <w:sz w:val="28"/>
          <w:szCs w:val="24"/>
        </w:rPr>
        <w:t>相关证明材料</w:t>
      </w:r>
      <w:r>
        <w:rPr>
          <w:rFonts w:ascii="楷体" w:eastAsia="楷体" w:hAnsi="楷体" w:hint="eastAsia"/>
          <w:sz w:val="28"/>
          <w:szCs w:val="24"/>
        </w:rPr>
        <w:t>包括：</w:t>
      </w:r>
      <w:r w:rsidRPr="004146D9">
        <w:rPr>
          <w:rFonts w:ascii="楷体" w:eastAsia="楷体" w:hAnsi="楷体" w:hint="eastAsia"/>
          <w:sz w:val="28"/>
          <w:szCs w:val="24"/>
        </w:rPr>
        <w:t>（</w:t>
      </w:r>
      <w:r>
        <w:rPr>
          <w:rFonts w:ascii="楷体" w:eastAsia="楷体" w:hAnsi="楷体" w:hint="eastAsia"/>
          <w:sz w:val="28"/>
          <w:szCs w:val="24"/>
        </w:rPr>
        <w:t>每页</w:t>
      </w:r>
      <w:r w:rsidRPr="004146D9">
        <w:rPr>
          <w:rFonts w:ascii="楷体" w:eastAsia="楷体" w:hAnsi="楷体" w:hint="eastAsia"/>
          <w:sz w:val="28"/>
          <w:szCs w:val="24"/>
        </w:rPr>
        <w:t>加盖公章）</w:t>
      </w:r>
    </w:p>
    <w:p w:rsidR="00382139" w:rsidRDefault="00382139" w:rsidP="00382139">
      <w:pPr>
        <w:jc w:val="left"/>
        <w:rPr>
          <w:rFonts w:ascii="楷体" w:eastAsia="楷体" w:hAnsi="楷体"/>
          <w:sz w:val="28"/>
          <w:szCs w:val="24"/>
        </w:rPr>
      </w:pPr>
      <w:r>
        <w:rPr>
          <w:rFonts w:ascii="楷体" w:eastAsia="楷体" w:hAnsi="楷体" w:hint="eastAsia"/>
          <w:sz w:val="28"/>
          <w:szCs w:val="24"/>
        </w:rPr>
        <w:t xml:space="preserve">    （一）企业法人营业执照等证照复印件。</w:t>
      </w:r>
    </w:p>
    <w:p w:rsidR="00382139" w:rsidRDefault="00382139" w:rsidP="00382139">
      <w:pPr>
        <w:jc w:val="left"/>
        <w:rPr>
          <w:rFonts w:ascii="楷体" w:eastAsia="楷体" w:hAnsi="楷体"/>
          <w:sz w:val="28"/>
          <w:szCs w:val="24"/>
        </w:rPr>
      </w:pPr>
      <w:r>
        <w:rPr>
          <w:rFonts w:ascii="楷体" w:eastAsia="楷体" w:hAnsi="楷体" w:hint="eastAsia"/>
          <w:sz w:val="28"/>
          <w:szCs w:val="24"/>
        </w:rPr>
        <w:t xml:space="preserve">    （二）</w:t>
      </w:r>
      <w:r w:rsidRPr="00EC4FD7">
        <w:rPr>
          <w:rFonts w:ascii="楷体" w:eastAsia="楷体" w:hAnsi="楷体" w:hint="eastAsia"/>
          <w:sz w:val="28"/>
          <w:szCs w:val="24"/>
        </w:rPr>
        <w:t>项目荣誉证书等其他有利于项目评审的相关资料</w:t>
      </w:r>
      <w:r>
        <w:rPr>
          <w:rFonts w:ascii="楷体" w:eastAsia="楷体" w:hAnsi="楷体" w:hint="eastAsia"/>
          <w:sz w:val="28"/>
          <w:szCs w:val="24"/>
        </w:rPr>
        <w:t>。</w:t>
      </w:r>
    </w:p>
    <w:p w:rsidR="00382139" w:rsidRDefault="00382139" w:rsidP="00382139">
      <w:pPr>
        <w:jc w:val="left"/>
        <w:rPr>
          <w:rFonts w:ascii="楷体" w:eastAsia="楷体" w:hAnsi="楷体"/>
          <w:sz w:val="28"/>
          <w:szCs w:val="24"/>
        </w:rPr>
      </w:pPr>
      <w:r>
        <w:rPr>
          <w:rFonts w:ascii="楷体" w:eastAsia="楷体" w:hAnsi="楷体" w:hint="eastAsia"/>
          <w:sz w:val="28"/>
          <w:szCs w:val="24"/>
        </w:rPr>
        <w:t xml:space="preserve">    </w:t>
      </w:r>
      <w:r w:rsidR="00AF7331">
        <w:rPr>
          <w:rFonts w:ascii="楷体" w:eastAsia="楷体" w:hAnsi="楷体" w:hint="eastAsia"/>
          <w:sz w:val="28"/>
          <w:szCs w:val="24"/>
        </w:rPr>
        <w:t>（三</w:t>
      </w:r>
      <w:r>
        <w:rPr>
          <w:rFonts w:ascii="楷体" w:eastAsia="楷体" w:hAnsi="楷体" w:hint="eastAsia"/>
          <w:sz w:val="28"/>
          <w:szCs w:val="24"/>
        </w:rPr>
        <w:t>）质量管理体系报告。</w:t>
      </w:r>
    </w:p>
    <w:p w:rsidR="00382139" w:rsidRPr="00EC4FD7" w:rsidRDefault="00382139" w:rsidP="00382139">
      <w:pPr>
        <w:jc w:val="left"/>
        <w:rPr>
          <w:rFonts w:ascii="楷体" w:eastAsia="楷体" w:hAnsi="楷体"/>
          <w:sz w:val="28"/>
          <w:szCs w:val="24"/>
        </w:rPr>
      </w:pPr>
      <w:r>
        <w:rPr>
          <w:rFonts w:ascii="楷体" w:eastAsia="楷体" w:hAnsi="楷体" w:hint="eastAsia"/>
          <w:sz w:val="28"/>
          <w:szCs w:val="24"/>
        </w:rPr>
        <w:t xml:space="preserve">    </w:t>
      </w:r>
      <w:r w:rsidR="00AF7331">
        <w:rPr>
          <w:rFonts w:ascii="楷体" w:eastAsia="楷体" w:hAnsi="楷体" w:hint="eastAsia"/>
          <w:sz w:val="28"/>
          <w:szCs w:val="24"/>
        </w:rPr>
        <w:t>（四</w:t>
      </w:r>
      <w:r>
        <w:rPr>
          <w:rFonts w:ascii="楷体" w:eastAsia="楷体" w:hAnsi="楷体" w:hint="eastAsia"/>
          <w:sz w:val="28"/>
          <w:szCs w:val="24"/>
        </w:rPr>
        <w:t>）</w:t>
      </w:r>
      <w:r w:rsidRPr="00EC4FD7">
        <w:rPr>
          <w:rFonts w:ascii="楷体" w:eastAsia="楷体" w:hAnsi="楷体" w:hint="eastAsia"/>
          <w:sz w:val="28"/>
          <w:szCs w:val="24"/>
        </w:rPr>
        <w:t>产品标准及应用技术规程复印件</w:t>
      </w:r>
      <w:r>
        <w:rPr>
          <w:rFonts w:ascii="楷体" w:eastAsia="楷体" w:hAnsi="楷体" w:hint="eastAsia"/>
          <w:sz w:val="28"/>
          <w:szCs w:val="24"/>
        </w:rPr>
        <w:t>。</w:t>
      </w:r>
    </w:p>
    <w:p w:rsidR="00382139" w:rsidRPr="004B203A" w:rsidRDefault="00382139" w:rsidP="00382139"/>
    <w:p w:rsidR="008F24B0" w:rsidRPr="00382139" w:rsidRDefault="008F24B0" w:rsidP="007623E8">
      <w:pPr>
        <w:rPr>
          <w:rFonts w:ascii="Times New Roman" w:eastAsia="宋体" w:hAnsi="Times New Roman"/>
          <w:szCs w:val="21"/>
        </w:rPr>
      </w:pPr>
    </w:p>
    <w:p w:rsidR="008F24B0" w:rsidRDefault="008F24B0" w:rsidP="007623E8">
      <w:pPr>
        <w:rPr>
          <w:rFonts w:ascii="Times New Roman" w:eastAsia="宋体" w:hAnsi="Times New Roman"/>
          <w:szCs w:val="21"/>
        </w:rPr>
      </w:pPr>
    </w:p>
    <w:p w:rsidR="008F24B0" w:rsidRPr="00AF7331" w:rsidRDefault="008F24B0" w:rsidP="007623E8">
      <w:pPr>
        <w:rPr>
          <w:rFonts w:ascii="Times New Roman" w:eastAsia="宋体" w:hAnsi="Times New Roman"/>
          <w:szCs w:val="21"/>
        </w:rPr>
      </w:pPr>
    </w:p>
    <w:p w:rsidR="008F24B0" w:rsidRPr="00EF2C76" w:rsidRDefault="008F24B0" w:rsidP="007623E8">
      <w:pPr>
        <w:rPr>
          <w:rFonts w:ascii="Times New Roman" w:eastAsia="宋体" w:hAnsi="Times New Roman"/>
          <w:szCs w:val="21"/>
        </w:rPr>
      </w:pPr>
    </w:p>
    <w:p w:rsidR="00C76ABA" w:rsidRPr="00EF2C76" w:rsidRDefault="00C76ABA" w:rsidP="007623E8">
      <w:pPr>
        <w:rPr>
          <w:rFonts w:ascii="Times New Roman" w:eastAsia="宋体" w:hAnsi="Times New Roman"/>
          <w:szCs w:val="21"/>
        </w:rPr>
      </w:pPr>
    </w:p>
    <w:p w:rsidR="00D72040" w:rsidRPr="00EF2C76" w:rsidRDefault="00D72040">
      <w:pPr>
        <w:widowControl/>
        <w:jc w:val="left"/>
        <w:rPr>
          <w:rFonts w:ascii="Times New Roman" w:eastAsia="宋体" w:hAnsi="Times New Roman"/>
          <w:szCs w:val="21"/>
        </w:rPr>
        <w:sectPr w:rsidR="00D72040" w:rsidRPr="00EF2C76" w:rsidSect="00365388">
          <w:pgSz w:w="11906" w:h="16838"/>
          <w:pgMar w:top="1440" w:right="1800" w:bottom="1440" w:left="1800" w:header="851" w:footer="992" w:gutter="0"/>
          <w:cols w:space="425"/>
          <w:docGrid w:type="lines" w:linePitch="312"/>
        </w:sectPr>
      </w:pPr>
    </w:p>
    <w:p w:rsidR="00D72040" w:rsidRPr="00EF2C76" w:rsidRDefault="00D72040" w:rsidP="0038615E">
      <w:pPr>
        <w:widowControl/>
        <w:jc w:val="center"/>
        <w:rPr>
          <w:rFonts w:ascii="Times New Roman" w:eastAsia="宋体" w:hAnsi="Times New Roman"/>
          <w:szCs w:val="21"/>
        </w:rPr>
      </w:pPr>
    </w:p>
    <w:sectPr w:rsidR="00D72040" w:rsidRPr="00EF2C76" w:rsidSect="0038615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69B" w:rsidRDefault="00C3569B" w:rsidP="007623E8">
      <w:r>
        <w:separator/>
      </w:r>
    </w:p>
  </w:endnote>
  <w:endnote w:type="continuationSeparator" w:id="1">
    <w:p w:rsidR="00C3569B" w:rsidRDefault="00C3569B" w:rsidP="007623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长城小标宋体">
    <w:altName w:val="黑体"/>
    <w:panose1 w:val="00000000000000000000"/>
    <w:charset w:val="86"/>
    <w:family w:val="modern"/>
    <w:notTrueType/>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69B" w:rsidRDefault="00C3569B" w:rsidP="007623E8">
      <w:r>
        <w:separator/>
      </w:r>
    </w:p>
  </w:footnote>
  <w:footnote w:type="continuationSeparator" w:id="1">
    <w:p w:rsidR="00C3569B" w:rsidRDefault="00C3569B" w:rsidP="007623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23E8"/>
    <w:rsid w:val="000827C5"/>
    <w:rsid w:val="000E1706"/>
    <w:rsid w:val="001214E8"/>
    <w:rsid w:val="001278D1"/>
    <w:rsid w:val="00191035"/>
    <w:rsid w:val="001A6D96"/>
    <w:rsid w:val="0022038C"/>
    <w:rsid w:val="002826B5"/>
    <w:rsid w:val="00351BF0"/>
    <w:rsid w:val="00365388"/>
    <w:rsid w:val="00382139"/>
    <w:rsid w:val="0038615E"/>
    <w:rsid w:val="004F0686"/>
    <w:rsid w:val="00525359"/>
    <w:rsid w:val="00610B26"/>
    <w:rsid w:val="006164F2"/>
    <w:rsid w:val="006A4C75"/>
    <w:rsid w:val="006C6D11"/>
    <w:rsid w:val="00732B94"/>
    <w:rsid w:val="0073506A"/>
    <w:rsid w:val="007377DE"/>
    <w:rsid w:val="007623E8"/>
    <w:rsid w:val="007C45A6"/>
    <w:rsid w:val="0087112D"/>
    <w:rsid w:val="008B452E"/>
    <w:rsid w:val="008F24B0"/>
    <w:rsid w:val="008F6710"/>
    <w:rsid w:val="008F6B69"/>
    <w:rsid w:val="0091192A"/>
    <w:rsid w:val="00930D08"/>
    <w:rsid w:val="00930F8F"/>
    <w:rsid w:val="009B20BC"/>
    <w:rsid w:val="00A55316"/>
    <w:rsid w:val="00AF7331"/>
    <w:rsid w:val="00B3458A"/>
    <w:rsid w:val="00B551B0"/>
    <w:rsid w:val="00BA6B5F"/>
    <w:rsid w:val="00BA7834"/>
    <w:rsid w:val="00C00BF0"/>
    <w:rsid w:val="00C0673F"/>
    <w:rsid w:val="00C3569B"/>
    <w:rsid w:val="00C362DD"/>
    <w:rsid w:val="00C7022E"/>
    <w:rsid w:val="00C76ABA"/>
    <w:rsid w:val="00CE5044"/>
    <w:rsid w:val="00D72040"/>
    <w:rsid w:val="00DF07EB"/>
    <w:rsid w:val="00E2747E"/>
    <w:rsid w:val="00E6511B"/>
    <w:rsid w:val="00EF2C76"/>
    <w:rsid w:val="00FB6A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3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623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623E8"/>
    <w:rPr>
      <w:sz w:val="18"/>
      <w:szCs w:val="18"/>
    </w:rPr>
  </w:style>
  <w:style w:type="paragraph" w:styleId="a4">
    <w:name w:val="footer"/>
    <w:basedOn w:val="a"/>
    <w:link w:val="Char0"/>
    <w:uiPriority w:val="99"/>
    <w:semiHidden/>
    <w:unhideWhenUsed/>
    <w:rsid w:val="007623E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623E8"/>
    <w:rPr>
      <w:sz w:val="18"/>
      <w:szCs w:val="18"/>
    </w:rPr>
  </w:style>
  <w:style w:type="paragraph" w:customStyle="1" w:styleId="reader-word-layer">
    <w:name w:val="reader-word-layer"/>
    <w:basedOn w:val="a"/>
    <w:rsid w:val="007623E8"/>
    <w:pPr>
      <w:widowControl/>
      <w:spacing w:before="100" w:beforeAutospacing="1" w:after="100" w:afterAutospacing="1"/>
      <w:jc w:val="left"/>
    </w:pPr>
    <w:rPr>
      <w:rFonts w:ascii="宋体" w:eastAsia="宋体" w:hAnsi="宋体" w:cs="宋体"/>
      <w:kern w:val="0"/>
      <w:sz w:val="24"/>
      <w:szCs w:val="24"/>
    </w:rPr>
  </w:style>
  <w:style w:type="table" w:styleId="a5">
    <w:name w:val="Table Grid"/>
    <w:basedOn w:val="a1"/>
    <w:uiPriority w:val="59"/>
    <w:rsid w:val="007623E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669668">
      <w:bodyDiv w:val="1"/>
      <w:marLeft w:val="0"/>
      <w:marRight w:val="0"/>
      <w:marTop w:val="0"/>
      <w:marBottom w:val="0"/>
      <w:divBdr>
        <w:top w:val="none" w:sz="0" w:space="0" w:color="auto"/>
        <w:left w:val="none" w:sz="0" w:space="0" w:color="auto"/>
        <w:bottom w:val="none" w:sz="0" w:space="0" w:color="auto"/>
        <w:right w:val="none" w:sz="0" w:space="0" w:color="auto"/>
      </w:divBdr>
    </w:div>
    <w:div w:id="343214402">
      <w:bodyDiv w:val="1"/>
      <w:marLeft w:val="0"/>
      <w:marRight w:val="0"/>
      <w:marTop w:val="0"/>
      <w:marBottom w:val="0"/>
      <w:divBdr>
        <w:top w:val="none" w:sz="0" w:space="0" w:color="auto"/>
        <w:left w:val="none" w:sz="0" w:space="0" w:color="auto"/>
        <w:bottom w:val="none" w:sz="0" w:space="0" w:color="auto"/>
        <w:right w:val="none" w:sz="0" w:space="0" w:color="auto"/>
      </w:divBdr>
    </w:div>
    <w:div w:id="344870924">
      <w:bodyDiv w:val="1"/>
      <w:marLeft w:val="0"/>
      <w:marRight w:val="0"/>
      <w:marTop w:val="0"/>
      <w:marBottom w:val="0"/>
      <w:divBdr>
        <w:top w:val="none" w:sz="0" w:space="0" w:color="auto"/>
        <w:left w:val="none" w:sz="0" w:space="0" w:color="auto"/>
        <w:bottom w:val="none" w:sz="0" w:space="0" w:color="auto"/>
        <w:right w:val="none" w:sz="0" w:space="0" w:color="auto"/>
      </w:divBdr>
    </w:div>
    <w:div w:id="367149303">
      <w:bodyDiv w:val="1"/>
      <w:marLeft w:val="0"/>
      <w:marRight w:val="0"/>
      <w:marTop w:val="0"/>
      <w:marBottom w:val="0"/>
      <w:divBdr>
        <w:top w:val="none" w:sz="0" w:space="0" w:color="auto"/>
        <w:left w:val="none" w:sz="0" w:space="0" w:color="auto"/>
        <w:bottom w:val="none" w:sz="0" w:space="0" w:color="auto"/>
        <w:right w:val="none" w:sz="0" w:space="0" w:color="auto"/>
      </w:divBdr>
    </w:div>
    <w:div w:id="369694819">
      <w:bodyDiv w:val="1"/>
      <w:marLeft w:val="0"/>
      <w:marRight w:val="0"/>
      <w:marTop w:val="0"/>
      <w:marBottom w:val="0"/>
      <w:divBdr>
        <w:top w:val="none" w:sz="0" w:space="0" w:color="auto"/>
        <w:left w:val="none" w:sz="0" w:space="0" w:color="auto"/>
        <w:bottom w:val="none" w:sz="0" w:space="0" w:color="auto"/>
        <w:right w:val="none" w:sz="0" w:space="0" w:color="auto"/>
      </w:divBdr>
    </w:div>
    <w:div w:id="398675782">
      <w:bodyDiv w:val="1"/>
      <w:marLeft w:val="0"/>
      <w:marRight w:val="0"/>
      <w:marTop w:val="0"/>
      <w:marBottom w:val="0"/>
      <w:divBdr>
        <w:top w:val="none" w:sz="0" w:space="0" w:color="auto"/>
        <w:left w:val="none" w:sz="0" w:space="0" w:color="auto"/>
        <w:bottom w:val="none" w:sz="0" w:space="0" w:color="auto"/>
        <w:right w:val="none" w:sz="0" w:space="0" w:color="auto"/>
      </w:divBdr>
    </w:div>
    <w:div w:id="528296726">
      <w:bodyDiv w:val="1"/>
      <w:marLeft w:val="0"/>
      <w:marRight w:val="0"/>
      <w:marTop w:val="0"/>
      <w:marBottom w:val="0"/>
      <w:divBdr>
        <w:top w:val="none" w:sz="0" w:space="0" w:color="auto"/>
        <w:left w:val="none" w:sz="0" w:space="0" w:color="auto"/>
        <w:bottom w:val="none" w:sz="0" w:space="0" w:color="auto"/>
        <w:right w:val="none" w:sz="0" w:space="0" w:color="auto"/>
      </w:divBdr>
    </w:div>
    <w:div w:id="593514830">
      <w:bodyDiv w:val="1"/>
      <w:marLeft w:val="0"/>
      <w:marRight w:val="0"/>
      <w:marTop w:val="0"/>
      <w:marBottom w:val="0"/>
      <w:divBdr>
        <w:top w:val="none" w:sz="0" w:space="0" w:color="auto"/>
        <w:left w:val="none" w:sz="0" w:space="0" w:color="auto"/>
        <w:bottom w:val="none" w:sz="0" w:space="0" w:color="auto"/>
        <w:right w:val="none" w:sz="0" w:space="0" w:color="auto"/>
      </w:divBdr>
    </w:div>
    <w:div w:id="597368346">
      <w:bodyDiv w:val="1"/>
      <w:marLeft w:val="0"/>
      <w:marRight w:val="0"/>
      <w:marTop w:val="0"/>
      <w:marBottom w:val="0"/>
      <w:divBdr>
        <w:top w:val="none" w:sz="0" w:space="0" w:color="auto"/>
        <w:left w:val="none" w:sz="0" w:space="0" w:color="auto"/>
        <w:bottom w:val="none" w:sz="0" w:space="0" w:color="auto"/>
        <w:right w:val="none" w:sz="0" w:space="0" w:color="auto"/>
      </w:divBdr>
    </w:div>
    <w:div w:id="798958225">
      <w:bodyDiv w:val="1"/>
      <w:marLeft w:val="0"/>
      <w:marRight w:val="0"/>
      <w:marTop w:val="0"/>
      <w:marBottom w:val="0"/>
      <w:divBdr>
        <w:top w:val="none" w:sz="0" w:space="0" w:color="auto"/>
        <w:left w:val="none" w:sz="0" w:space="0" w:color="auto"/>
        <w:bottom w:val="none" w:sz="0" w:space="0" w:color="auto"/>
        <w:right w:val="none" w:sz="0" w:space="0" w:color="auto"/>
      </w:divBdr>
    </w:div>
    <w:div w:id="906960419">
      <w:bodyDiv w:val="1"/>
      <w:marLeft w:val="0"/>
      <w:marRight w:val="0"/>
      <w:marTop w:val="0"/>
      <w:marBottom w:val="0"/>
      <w:divBdr>
        <w:top w:val="none" w:sz="0" w:space="0" w:color="auto"/>
        <w:left w:val="none" w:sz="0" w:space="0" w:color="auto"/>
        <w:bottom w:val="none" w:sz="0" w:space="0" w:color="auto"/>
        <w:right w:val="none" w:sz="0" w:space="0" w:color="auto"/>
      </w:divBdr>
    </w:div>
    <w:div w:id="908226091">
      <w:bodyDiv w:val="1"/>
      <w:marLeft w:val="0"/>
      <w:marRight w:val="0"/>
      <w:marTop w:val="0"/>
      <w:marBottom w:val="0"/>
      <w:divBdr>
        <w:top w:val="none" w:sz="0" w:space="0" w:color="auto"/>
        <w:left w:val="none" w:sz="0" w:space="0" w:color="auto"/>
        <w:bottom w:val="none" w:sz="0" w:space="0" w:color="auto"/>
        <w:right w:val="none" w:sz="0" w:space="0" w:color="auto"/>
      </w:divBdr>
    </w:div>
    <w:div w:id="932737024">
      <w:bodyDiv w:val="1"/>
      <w:marLeft w:val="0"/>
      <w:marRight w:val="0"/>
      <w:marTop w:val="0"/>
      <w:marBottom w:val="0"/>
      <w:divBdr>
        <w:top w:val="none" w:sz="0" w:space="0" w:color="auto"/>
        <w:left w:val="none" w:sz="0" w:space="0" w:color="auto"/>
        <w:bottom w:val="none" w:sz="0" w:space="0" w:color="auto"/>
        <w:right w:val="none" w:sz="0" w:space="0" w:color="auto"/>
      </w:divBdr>
    </w:div>
    <w:div w:id="976179846">
      <w:bodyDiv w:val="1"/>
      <w:marLeft w:val="0"/>
      <w:marRight w:val="0"/>
      <w:marTop w:val="0"/>
      <w:marBottom w:val="0"/>
      <w:divBdr>
        <w:top w:val="none" w:sz="0" w:space="0" w:color="auto"/>
        <w:left w:val="none" w:sz="0" w:space="0" w:color="auto"/>
        <w:bottom w:val="none" w:sz="0" w:space="0" w:color="auto"/>
        <w:right w:val="none" w:sz="0" w:space="0" w:color="auto"/>
      </w:divBdr>
    </w:div>
    <w:div w:id="1008022897">
      <w:bodyDiv w:val="1"/>
      <w:marLeft w:val="0"/>
      <w:marRight w:val="0"/>
      <w:marTop w:val="0"/>
      <w:marBottom w:val="0"/>
      <w:divBdr>
        <w:top w:val="none" w:sz="0" w:space="0" w:color="auto"/>
        <w:left w:val="none" w:sz="0" w:space="0" w:color="auto"/>
        <w:bottom w:val="none" w:sz="0" w:space="0" w:color="auto"/>
        <w:right w:val="none" w:sz="0" w:space="0" w:color="auto"/>
      </w:divBdr>
    </w:div>
    <w:div w:id="1104838185">
      <w:bodyDiv w:val="1"/>
      <w:marLeft w:val="0"/>
      <w:marRight w:val="0"/>
      <w:marTop w:val="0"/>
      <w:marBottom w:val="0"/>
      <w:divBdr>
        <w:top w:val="none" w:sz="0" w:space="0" w:color="auto"/>
        <w:left w:val="none" w:sz="0" w:space="0" w:color="auto"/>
        <w:bottom w:val="none" w:sz="0" w:space="0" w:color="auto"/>
        <w:right w:val="none" w:sz="0" w:space="0" w:color="auto"/>
      </w:divBdr>
    </w:div>
    <w:div w:id="1191607593">
      <w:bodyDiv w:val="1"/>
      <w:marLeft w:val="0"/>
      <w:marRight w:val="0"/>
      <w:marTop w:val="0"/>
      <w:marBottom w:val="0"/>
      <w:divBdr>
        <w:top w:val="none" w:sz="0" w:space="0" w:color="auto"/>
        <w:left w:val="none" w:sz="0" w:space="0" w:color="auto"/>
        <w:bottom w:val="none" w:sz="0" w:space="0" w:color="auto"/>
        <w:right w:val="none" w:sz="0" w:space="0" w:color="auto"/>
      </w:divBdr>
    </w:div>
    <w:div w:id="1300962847">
      <w:bodyDiv w:val="1"/>
      <w:marLeft w:val="0"/>
      <w:marRight w:val="0"/>
      <w:marTop w:val="0"/>
      <w:marBottom w:val="0"/>
      <w:divBdr>
        <w:top w:val="none" w:sz="0" w:space="0" w:color="auto"/>
        <w:left w:val="none" w:sz="0" w:space="0" w:color="auto"/>
        <w:bottom w:val="none" w:sz="0" w:space="0" w:color="auto"/>
        <w:right w:val="none" w:sz="0" w:space="0" w:color="auto"/>
      </w:divBdr>
    </w:div>
    <w:div w:id="1349133826">
      <w:bodyDiv w:val="1"/>
      <w:marLeft w:val="0"/>
      <w:marRight w:val="0"/>
      <w:marTop w:val="0"/>
      <w:marBottom w:val="0"/>
      <w:divBdr>
        <w:top w:val="none" w:sz="0" w:space="0" w:color="auto"/>
        <w:left w:val="none" w:sz="0" w:space="0" w:color="auto"/>
        <w:bottom w:val="none" w:sz="0" w:space="0" w:color="auto"/>
        <w:right w:val="none" w:sz="0" w:space="0" w:color="auto"/>
      </w:divBdr>
    </w:div>
    <w:div w:id="1375470921">
      <w:bodyDiv w:val="1"/>
      <w:marLeft w:val="0"/>
      <w:marRight w:val="0"/>
      <w:marTop w:val="0"/>
      <w:marBottom w:val="0"/>
      <w:divBdr>
        <w:top w:val="none" w:sz="0" w:space="0" w:color="auto"/>
        <w:left w:val="none" w:sz="0" w:space="0" w:color="auto"/>
        <w:bottom w:val="none" w:sz="0" w:space="0" w:color="auto"/>
        <w:right w:val="none" w:sz="0" w:space="0" w:color="auto"/>
      </w:divBdr>
    </w:div>
    <w:div w:id="1552381617">
      <w:bodyDiv w:val="1"/>
      <w:marLeft w:val="0"/>
      <w:marRight w:val="0"/>
      <w:marTop w:val="0"/>
      <w:marBottom w:val="0"/>
      <w:divBdr>
        <w:top w:val="none" w:sz="0" w:space="0" w:color="auto"/>
        <w:left w:val="none" w:sz="0" w:space="0" w:color="auto"/>
        <w:bottom w:val="none" w:sz="0" w:space="0" w:color="auto"/>
        <w:right w:val="none" w:sz="0" w:space="0" w:color="auto"/>
      </w:divBdr>
    </w:div>
    <w:div w:id="1645350170">
      <w:bodyDiv w:val="1"/>
      <w:marLeft w:val="0"/>
      <w:marRight w:val="0"/>
      <w:marTop w:val="0"/>
      <w:marBottom w:val="0"/>
      <w:divBdr>
        <w:top w:val="none" w:sz="0" w:space="0" w:color="auto"/>
        <w:left w:val="none" w:sz="0" w:space="0" w:color="auto"/>
        <w:bottom w:val="none" w:sz="0" w:space="0" w:color="auto"/>
        <w:right w:val="none" w:sz="0" w:space="0" w:color="auto"/>
      </w:divBdr>
    </w:div>
    <w:div w:id="1697123329">
      <w:bodyDiv w:val="1"/>
      <w:marLeft w:val="0"/>
      <w:marRight w:val="0"/>
      <w:marTop w:val="0"/>
      <w:marBottom w:val="0"/>
      <w:divBdr>
        <w:top w:val="none" w:sz="0" w:space="0" w:color="auto"/>
        <w:left w:val="none" w:sz="0" w:space="0" w:color="auto"/>
        <w:bottom w:val="none" w:sz="0" w:space="0" w:color="auto"/>
        <w:right w:val="none" w:sz="0" w:space="0" w:color="auto"/>
      </w:divBdr>
    </w:div>
    <w:div w:id="1838886660">
      <w:bodyDiv w:val="1"/>
      <w:marLeft w:val="0"/>
      <w:marRight w:val="0"/>
      <w:marTop w:val="0"/>
      <w:marBottom w:val="0"/>
      <w:divBdr>
        <w:top w:val="none" w:sz="0" w:space="0" w:color="auto"/>
        <w:left w:val="none" w:sz="0" w:space="0" w:color="auto"/>
        <w:bottom w:val="none" w:sz="0" w:space="0" w:color="auto"/>
        <w:right w:val="none" w:sz="0" w:space="0" w:color="auto"/>
      </w:divBdr>
    </w:div>
    <w:div w:id="2029329631">
      <w:bodyDiv w:val="1"/>
      <w:marLeft w:val="0"/>
      <w:marRight w:val="0"/>
      <w:marTop w:val="0"/>
      <w:marBottom w:val="0"/>
      <w:divBdr>
        <w:top w:val="none" w:sz="0" w:space="0" w:color="auto"/>
        <w:left w:val="none" w:sz="0" w:space="0" w:color="auto"/>
        <w:bottom w:val="none" w:sz="0" w:space="0" w:color="auto"/>
        <w:right w:val="none" w:sz="0" w:space="0" w:color="auto"/>
      </w:divBdr>
    </w:div>
    <w:div w:id="207712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5D29F-8EF1-41F7-B49F-90DFC4482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281</Words>
  <Characters>1607</Characters>
  <Application>Microsoft Office Word</Application>
  <DocSecurity>0</DocSecurity>
  <Lines>13</Lines>
  <Paragraphs>3</Paragraphs>
  <ScaleCrop>false</ScaleCrop>
  <Company>微软中国</Company>
  <LinksUpToDate>false</LinksUpToDate>
  <CharactersWithSpaces>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7</cp:revision>
  <dcterms:created xsi:type="dcterms:W3CDTF">2017-11-30T02:57:00Z</dcterms:created>
  <dcterms:modified xsi:type="dcterms:W3CDTF">2017-12-21T03:13:00Z</dcterms:modified>
</cp:coreProperties>
</file>